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6D" w:rsidRPr="00A2216D" w:rsidRDefault="00EB5549" w:rsidP="007E3671">
      <w:pPr>
        <w:shd w:val="pct15" w:color="000000" w:fill="FFFFFF"/>
        <w:suppressAutoHyphens/>
        <w:spacing w:before="240" w:after="60" w:line="240" w:lineRule="auto"/>
        <w:outlineLvl w:val="4"/>
        <w:rPr>
          <w:rFonts w:ascii="Tahoma" w:eastAsia="Times New Roman" w:hAnsi="Tahoma" w:cs="Tahoma"/>
          <w:b/>
          <w:bCs/>
          <w:iCs/>
          <w:lang w:eastAsia="ar-SA"/>
        </w:rPr>
      </w:pPr>
      <w:r>
        <w:rPr>
          <w:rFonts w:ascii="Tahoma" w:eastAsia="Times New Roman" w:hAnsi="Tahoma" w:cs="Tahoma"/>
          <w:b/>
          <w:bCs/>
          <w:iCs/>
          <w:lang w:eastAsia="ar-SA"/>
        </w:rPr>
        <w:t xml:space="preserve">  </w:t>
      </w:r>
      <w:r w:rsidR="007E3671">
        <w:rPr>
          <w:rFonts w:ascii="Tahoma" w:eastAsia="Times New Roman" w:hAnsi="Tahoma" w:cs="Tahoma"/>
          <w:b/>
          <w:bCs/>
          <w:iCs/>
          <w:lang w:eastAsia="ar-SA"/>
        </w:rPr>
        <w:tab/>
      </w:r>
      <w:r w:rsidR="007E3671">
        <w:rPr>
          <w:rFonts w:ascii="Tahoma" w:eastAsia="Times New Roman" w:hAnsi="Tahoma" w:cs="Tahoma"/>
          <w:b/>
          <w:bCs/>
          <w:iCs/>
          <w:lang w:eastAsia="ar-SA"/>
        </w:rPr>
        <w:tab/>
      </w:r>
      <w:r w:rsidR="007E3671">
        <w:rPr>
          <w:rFonts w:ascii="Tahoma" w:eastAsia="Times New Roman" w:hAnsi="Tahoma" w:cs="Tahoma"/>
          <w:b/>
          <w:bCs/>
          <w:iCs/>
          <w:lang w:eastAsia="ar-SA"/>
        </w:rPr>
        <w:tab/>
      </w:r>
      <w:r w:rsidR="007E3671">
        <w:rPr>
          <w:rFonts w:ascii="Tahoma" w:eastAsia="Times New Roman" w:hAnsi="Tahoma" w:cs="Tahoma"/>
          <w:b/>
          <w:bCs/>
          <w:iCs/>
          <w:lang w:eastAsia="ar-SA"/>
        </w:rPr>
        <w:tab/>
      </w:r>
      <w:r w:rsidR="007E3671">
        <w:rPr>
          <w:rFonts w:ascii="Tahoma" w:eastAsia="Times New Roman" w:hAnsi="Tahoma" w:cs="Tahoma"/>
          <w:b/>
          <w:bCs/>
          <w:iCs/>
          <w:lang w:eastAsia="ar-SA"/>
        </w:rPr>
        <w:tab/>
      </w:r>
      <w:r w:rsidR="007E3671">
        <w:rPr>
          <w:rFonts w:ascii="Tahoma" w:eastAsia="Times New Roman" w:hAnsi="Tahoma" w:cs="Tahoma"/>
          <w:b/>
          <w:bCs/>
          <w:iCs/>
          <w:lang w:eastAsia="ar-SA"/>
        </w:rPr>
        <w:tab/>
      </w:r>
      <w:r>
        <w:rPr>
          <w:rFonts w:ascii="Tahoma" w:eastAsia="Times New Roman" w:hAnsi="Tahoma" w:cs="Tahoma"/>
          <w:b/>
          <w:bCs/>
          <w:iCs/>
          <w:lang w:eastAsia="ar-SA"/>
        </w:rPr>
        <w:t xml:space="preserve">                    </w:t>
      </w:r>
      <w:r w:rsidR="007E3671">
        <w:rPr>
          <w:rFonts w:ascii="Tahoma" w:eastAsia="Times New Roman" w:hAnsi="Tahoma" w:cs="Tahoma"/>
          <w:b/>
          <w:bCs/>
          <w:iCs/>
          <w:lang w:eastAsia="ar-SA"/>
        </w:rPr>
        <w:tab/>
      </w:r>
      <w:r w:rsidR="00AF5956">
        <w:rPr>
          <w:rFonts w:ascii="Tahoma" w:eastAsia="Times New Roman" w:hAnsi="Tahoma" w:cs="Tahoma"/>
          <w:b/>
          <w:bCs/>
          <w:iCs/>
          <w:lang w:eastAsia="ar-SA"/>
        </w:rPr>
        <w:t xml:space="preserve">           </w:t>
      </w:r>
      <w:r w:rsidR="007E3671">
        <w:rPr>
          <w:rFonts w:ascii="Tahoma" w:eastAsia="Times New Roman" w:hAnsi="Tahoma" w:cs="Tahoma"/>
          <w:b/>
          <w:bCs/>
          <w:iCs/>
          <w:lang w:eastAsia="ar-SA"/>
        </w:rPr>
        <w:t xml:space="preserve">  </w:t>
      </w:r>
      <w:r w:rsidR="00A2216D" w:rsidRPr="00A2216D">
        <w:rPr>
          <w:rFonts w:ascii="Tahoma" w:eastAsia="Times New Roman" w:hAnsi="Tahoma" w:cs="Tahoma"/>
          <w:b/>
          <w:bCs/>
          <w:iCs/>
          <w:lang w:eastAsia="ar-SA"/>
        </w:rPr>
        <w:t xml:space="preserve">Załącznik nr 6 do SIWZ </w:t>
      </w:r>
    </w:p>
    <w:p w:rsidR="00A2216D" w:rsidRPr="00A2216D" w:rsidRDefault="00A2216D" w:rsidP="00A2216D">
      <w:pPr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</w:p>
    <w:p w:rsidR="00A2216D" w:rsidRPr="00A2216D" w:rsidRDefault="00A2216D" w:rsidP="00A2216D">
      <w:pPr>
        <w:suppressAutoHyphens/>
        <w:spacing w:after="200" w:line="276" w:lineRule="auto"/>
        <w:ind w:right="1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A2216D">
        <w:rPr>
          <w:rFonts w:ascii="Tahoma" w:eastAsia="Times New Roman" w:hAnsi="Tahoma" w:cs="Tahoma"/>
          <w:b/>
          <w:lang w:eastAsia="ar-SA"/>
        </w:rPr>
        <w:t xml:space="preserve">            ZESTAWIENIE  PARAMETRÓW  WYMAGANYCH</w:t>
      </w:r>
    </w:p>
    <w:p w:rsidR="00A2216D" w:rsidRPr="00492714" w:rsidRDefault="00A2216D" w:rsidP="00A2216D">
      <w:pPr>
        <w:keepNext/>
        <w:spacing w:after="0" w:line="240" w:lineRule="auto"/>
        <w:ind w:left="2520" w:hanging="2520"/>
        <w:jc w:val="both"/>
        <w:outlineLvl w:val="0"/>
        <w:rPr>
          <w:rFonts w:ascii="Tahoma" w:eastAsia="Times New Roman" w:hAnsi="Tahoma" w:cs="Tahoma"/>
          <w:b/>
          <w:lang w:eastAsia="ar-SA"/>
        </w:rPr>
      </w:pPr>
      <w:r w:rsidRPr="00A2216D">
        <w:rPr>
          <w:rFonts w:ascii="Tahoma" w:eastAsia="Times New Roman" w:hAnsi="Tahoma" w:cs="Tahoma"/>
          <w:lang w:eastAsia="ar-SA"/>
        </w:rPr>
        <w:t xml:space="preserve">Przedmiot postępowania:  </w:t>
      </w:r>
      <w:r w:rsidR="00AF5956" w:rsidRPr="00AF5956">
        <w:rPr>
          <w:rFonts w:ascii="Tahoma" w:eastAsia="Times New Roman" w:hAnsi="Tahoma" w:cs="Tahoma"/>
          <w:lang w:eastAsia="ar-SA"/>
        </w:rPr>
        <w:t>dostawa</w:t>
      </w:r>
      <w:r w:rsidR="00AF5956">
        <w:rPr>
          <w:rFonts w:ascii="Tahoma" w:eastAsia="Times New Roman" w:hAnsi="Tahoma" w:cs="Tahoma"/>
          <w:b/>
          <w:lang w:eastAsia="ar-SA"/>
        </w:rPr>
        <w:t xml:space="preserve"> „Urządzeń medycznych”</w:t>
      </w:r>
    </w:p>
    <w:p w:rsidR="00AF5956" w:rsidRPr="00A2216D" w:rsidRDefault="00AF5956" w:rsidP="00AF5956">
      <w:pPr>
        <w:keepNext/>
        <w:spacing w:after="0" w:line="240" w:lineRule="auto"/>
        <w:ind w:left="2520" w:hanging="2520"/>
        <w:jc w:val="center"/>
        <w:outlineLvl w:val="0"/>
        <w:rPr>
          <w:rFonts w:ascii="Tahoma" w:eastAsia="Times New Roman" w:hAnsi="Tahoma" w:cs="Tahoma"/>
          <w:b/>
          <w:bCs/>
          <w:color w:val="000000"/>
          <w:lang w:eastAsia="pl-PL"/>
        </w:rPr>
      </w:pPr>
      <w:bookmarkStart w:id="0" w:name="_GoBack"/>
      <w:bookmarkEnd w:id="0"/>
    </w:p>
    <w:p w:rsidR="00A2216D" w:rsidRPr="007E3671" w:rsidRDefault="00165E5C" w:rsidP="007E3671">
      <w:pPr>
        <w:pStyle w:val="Akapitzlist"/>
        <w:numPr>
          <w:ilvl w:val="0"/>
          <w:numId w:val="14"/>
        </w:numPr>
        <w:suppressAutoHyphens/>
        <w:spacing w:after="200" w:line="276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POMPA INFUZYJNA STRZYKAWKOWA</w:t>
      </w:r>
    </w:p>
    <w:p w:rsidR="00A2216D" w:rsidRPr="007561B0" w:rsidRDefault="00A2216D" w:rsidP="00A2216D">
      <w:pPr>
        <w:suppressAutoHyphens/>
        <w:spacing w:after="0" w:line="360" w:lineRule="auto"/>
        <w:rPr>
          <w:rFonts w:ascii="Tahoma" w:eastAsia="Times New Roman" w:hAnsi="Tahoma" w:cs="Tahoma"/>
          <w:bCs/>
          <w:lang w:eastAsia="ar-SA"/>
        </w:rPr>
      </w:pPr>
      <w:r w:rsidRPr="007561B0">
        <w:rPr>
          <w:rFonts w:ascii="Tahoma" w:eastAsia="Times New Roman" w:hAnsi="Tahoma" w:cs="Tahoma"/>
          <w:bCs/>
          <w:lang w:eastAsia="ar-SA"/>
        </w:rPr>
        <w:t xml:space="preserve">Nazwa producenta/Kraj  </w:t>
      </w:r>
      <w:r w:rsidR="007561B0">
        <w:rPr>
          <w:rFonts w:ascii="Tahoma" w:eastAsia="Times New Roman" w:hAnsi="Tahoma" w:cs="Tahoma"/>
          <w:bCs/>
          <w:lang w:eastAsia="ar-SA"/>
        </w:rPr>
        <w:t xml:space="preserve">    </w:t>
      </w:r>
      <w:r w:rsidRPr="007561B0">
        <w:rPr>
          <w:rFonts w:ascii="Tahoma" w:eastAsia="Times New Roman" w:hAnsi="Tahoma" w:cs="Tahoma"/>
          <w:bCs/>
          <w:lang w:eastAsia="ar-SA"/>
        </w:rPr>
        <w:t>_________________________________</w:t>
      </w:r>
    </w:p>
    <w:p w:rsidR="00A2216D" w:rsidRPr="007561B0" w:rsidRDefault="00A2216D" w:rsidP="00A2216D">
      <w:pPr>
        <w:suppressAutoHyphens/>
        <w:spacing w:after="0" w:line="360" w:lineRule="auto"/>
        <w:rPr>
          <w:rFonts w:ascii="Tahoma" w:eastAsia="Times New Roman" w:hAnsi="Tahoma" w:cs="Tahoma"/>
          <w:bCs/>
          <w:lang w:eastAsia="ar-SA"/>
        </w:rPr>
      </w:pPr>
      <w:r w:rsidRPr="007561B0">
        <w:rPr>
          <w:rFonts w:ascii="Tahoma" w:eastAsia="Times New Roman" w:hAnsi="Tahoma" w:cs="Tahoma"/>
          <w:bCs/>
          <w:lang w:eastAsia="ar-SA"/>
        </w:rPr>
        <w:t>Typ/Model:                       _________________________________</w:t>
      </w:r>
    </w:p>
    <w:p w:rsidR="00A2216D" w:rsidRPr="007561B0" w:rsidRDefault="00A2216D" w:rsidP="00A2216D">
      <w:pPr>
        <w:suppressAutoHyphens/>
        <w:spacing w:after="0" w:line="360" w:lineRule="auto"/>
        <w:rPr>
          <w:rFonts w:ascii="Tahoma" w:eastAsia="Times New Roman" w:hAnsi="Tahoma" w:cs="Tahoma"/>
          <w:bCs/>
          <w:lang w:eastAsia="ar-SA"/>
        </w:rPr>
      </w:pPr>
      <w:r w:rsidRPr="007561B0">
        <w:rPr>
          <w:rFonts w:ascii="Tahoma" w:eastAsia="Times New Roman" w:hAnsi="Tahoma" w:cs="Tahoma"/>
          <w:bCs/>
          <w:lang w:eastAsia="ar-SA"/>
        </w:rPr>
        <w:t xml:space="preserve">Ilość: </w:t>
      </w:r>
      <w:r w:rsidRPr="007561B0">
        <w:rPr>
          <w:rFonts w:ascii="Tahoma" w:eastAsia="Times New Roman" w:hAnsi="Tahoma" w:cs="Tahoma"/>
          <w:bCs/>
          <w:lang w:eastAsia="ar-SA"/>
        </w:rPr>
        <w:tab/>
      </w:r>
      <w:r w:rsidRPr="007561B0">
        <w:rPr>
          <w:rFonts w:ascii="Tahoma" w:eastAsia="Times New Roman" w:hAnsi="Tahoma" w:cs="Tahoma"/>
          <w:bCs/>
          <w:lang w:eastAsia="ar-SA"/>
        </w:rPr>
        <w:tab/>
      </w:r>
      <w:r w:rsidRPr="007561B0">
        <w:rPr>
          <w:rFonts w:ascii="Tahoma" w:eastAsia="Times New Roman" w:hAnsi="Tahoma" w:cs="Tahoma"/>
          <w:bCs/>
          <w:lang w:eastAsia="ar-SA"/>
        </w:rPr>
        <w:tab/>
      </w:r>
      <w:r w:rsidR="00165E5C" w:rsidRPr="007561B0">
        <w:rPr>
          <w:rFonts w:ascii="Tahoma" w:eastAsia="Times New Roman" w:hAnsi="Tahoma" w:cs="Tahoma"/>
          <w:bCs/>
          <w:lang w:eastAsia="ar-SA"/>
        </w:rPr>
        <w:t xml:space="preserve">        16 szt.</w:t>
      </w:r>
      <w:r w:rsidRPr="007561B0">
        <w:rPr>
          <w:rFonts w:ascii="Tahoma" w:eastAsia="Times New Roman" w:hAnsi="Tahoma" w:cs="Tahoma"/>
          <w:bCs/>
          <w:lang w:eastAsia="ar-SA"/>
        </w:rPr>
        <w:t xml:space="preserve">                                        </w:t>
      </w:r>
    </w:p>
    <w:p w:rsidR="00A2216D" w:rsidRPr="007561B0" w:rsidRDefault="00A2216D" w:rsidP="00A2216D">
      <w:pPr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rPr>
          <w:rFonts w:ascii="Tahoma" w:eastAsia="Calibri" w:hAnsi="Tahoma" w:cs="Tahoma"/>
          <w:lang w:eastAsia="ar-SA"/>
        </w:rPr>
      </w:pPr>
      <w:r w:rsidRPr="007561B0">
        <w:rPr>
          <w:rFonts w:ascii="Tahoma" w:eastAsia="Calibri" w:hAnsi="Tahoma" w:cs="Tahoma"/>
          <w:lang w:eastAsia="ar-SA"/>
        </w:rPr>
        <w:t>Rok produkcji :</w:t>
      </w:r>
      <w:r w:rsidRPr="007561B0">
        <w:rPr>
          <w:rFonts w:ascii="Tahoma" w:eastAsia="Calibri" w:hAnsi="Tahoma" w:cs="Tahoma"/>
          <w:lang w:eastAsia="ar-SA"/>
        </w:rPr>
        <w:tab/>
        <w:t xml:space="preserve">   </w:t>
      </w:r>
      <w:r w:rsidR="007561B0">
        <w:rPr>
          <w:rFonts w:ascii="Tahoma" w:eastAsia="Calibri" w:hAnsi="Tahoma" w:cs="Tahoma"/>
          <w:lang w:eastAsia="ar-SA"/>
        </w:rPr>
        <w:t xml:space="preserve"> </w:t>
      </w:r>
      <w:r w:rsidRPr="007561B0">
        <w:rPr>
          <w:rFonts w:ascii="Tahoma" w:eastAsia="Calibri" w:hAnsi="Tahoma" w:cs="Tahoma"/>
          <w:lang w:eastAsia="ar-SA"/>
        </w:rPr>
        <w:t>sprzęt fabrycznie nowy - nieużywany / min. 2017</w:t>
      </w:r>
    </w:p>
    <w:p w:rsidR="007E3671" w:rsidRPr="007D3C37" w:rsidRDefault="007E3671" w:rsidP="007D3C37">
      <w:pPr>
        <w:spacing w:after="0" w:line="240" w:lineRule="auto"/>
        <w:rPr>
          <w:rFonts w:ascii="Tahoma" w:hAnsi="Tahoma" w:cs="Tahoma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252"/>
        <w:gridCol w:w="3969"/>
      </w:tblGrid>
      <w:tr w:rsidR="00424531" w:rsidRPr="007D3C37" w:rsidTr="00424531">
        <w:trPr>
          <w:cantSplit/>
        </w:trPr>
        <w:tc>
          <w:tcPr>
            <w:tcW w:w="776" w:type="dxa"/>
            <w:shd w:val="clear" w:color="auto" w:fill="E7E6E6" w:themeFill="background2"/>
            <w:vAlign w:val="center"/>
          </w:tcPr>
          <w:p w:rsidR="00424531" w:rsidRPr="007D3C37" w:rsidRDefault="00424531" w:rsidP="007D3C3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D3C3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424531" w:rsidRPr="007D3C37" w:rsidRDefault="00424531" w:rsidP="007D3C3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7D3C37">
              <w:rPr>
                <w:rFonts w:ascii="Tahoma" w:eastAsia="Times New Roman" w:hAnsi="Tahoma" w:cs="Tahoma"/>
                <w:b/>
                <w:bCs/>
                <w:lang w:eastAsia="ar-SA"/>
              </w:rPr>
              <w:t>Opis parametrów technicznych</w:t>
            </w:r>
          </w:p>
          <w:p w:rsidR="00424531" w:rsidRPr="007D3C37" w:rsidRDefault="00424531" w:rsidP="007D3C3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D3C37">
              <w:rPr>
                <w:rFonts w:ascii="Tahoma" w:eastAsia="Times New Roman" w:hAnsi="Tahoma" w:cs="Tahoma"/>
                <w:b/>
                <w:bCs/>
                <w:lang w:eastAsia="ar-SA"/>
              </w:rPr>
              <w:t>Parametr wymagany</w:t>
            </w:r>
          </w:p>
          <w:p w:rsidR="00424531" w:rsidRPr="007D3C37" w:rsidRDefault="00424531" w:rsidP="007D3C3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424531" w:rsidRPr="007D3C37" w:rsidRDefault="00424531" w:rsidP="007D3C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PS-BoldMT" w:hAnsi="Tahoma" w:cs="Tahoma"/>
                <w:b/>
                <w:bCs/>
                <w:lang w:eastAsia="ar-SA"/>
              </w:rPr>
            </w:pPr>
            <w:r w:rsidRPr="007D3C37">
              <w:rPr>
                <w:rFonts w:ascii="Tahoma" w:eastAsia="TimesNewRomanPS-BoldMT" w:hAnsi="Tahoma" w:cs="Tahoma"/>
                <w:b/>
                <w:bCs/>
                <w:lang w:eastAsia="ar-SA"/>
              </w:rPr>
              <w:t>Odpowiedź Wykonawcy</w:t>
            </w:r>
          </w:p>
          <w:p w:rsidR="00424531" w:rsidRPr="007D3C37" w:rsidRDefault="00424531" w:rsidP="007D3C3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D3C37">
              <w:rPr>
                <w:rFonts w:ascii="Tahoma" w:eastAsia="TimesNewRomanPS-BoldMT" w:hAnsi="Tahoma" w:cs="Tahoma"/>
                <w:b/>
                <w:bCs/>
                <w:lang w:eastAsia="ar-SA"/>
              </w:rPr>
              <w:t>Of</w:t>
            </w:r>
            <w:r>
              <w:rPr>
                <w:rFonts w:ascii="Tahoma" w:eastAsia="TimesNewRomanPS-BoldMT" w:hAnsi="Tahoma" w:cs="Tahoma"/>
                <w:b/>
                <w:bCs/>
                <w:lang w:eastAsia="ar-SA"/>
              </w:rPr>
              <w:t>erowana wartość parametru, opis</w:t>
            </w:r>
            <w:r w:rsidRPr="007D3C37">
              <w:rPr>
                <w:rFonts w:ascii="Tahoma" w:eastAsia="TimesNewRomanPS-BoldMT" w:hAnsi="Tahoma" w:cs="Tahoma"/>
                <w:b/>
                <w:bCs/>
                <w:lang w:eastAsia="ar-SA"/>
              </w:rPr>
              <w:t xml:space="preserve">    </w:t>
            </w: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Stosowanie strzykawek 2, 5, 10, 20, 30, 50 ml. Podać typ i producenta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Strzykawki montowane od czoła a nie od góry pompy.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Ramię pompy niewychodzące poza gabaryt obudowy.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 xml:space="preserve">Klawiatura numeryczna umożliwiająca szybkie i bezpieczne programowanie pompy. 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 xml:space="preserve">Wysokość pompy zapewniająca wygodną obsługę do 8 pomp, zamocowanych jedna nad drugą </w:t>
            </w:r>
            <w:r>
              <w:rPr>
                <w:rFonts w:ascii="Tahoma" w:hAnsi="Tahoma" w:cs="Tahoma"/>
              </w:rPr>
              <w:t>–</w:t>
            </w:r>
            <w:r w:rsidRPr="007D3C37">
              <w:rPr>
                <w:rFonts w:ascii="Tahoma" w:hAnsi="Tahoma" w:cs="Tahoma"/>
              </w:rPr>
              <w:t xml:space="preserve"> maks</w:t>
            </w:r>
            <w:r>
              <w:rPr>
                <w:rFonts w:ascii="Tahoma" w:hAnsi="Tahoma" w:cs="Tahoma"/>
              </w:rPr>
              <w:t>.</w:t>
            </w:r>
            <w:r w:rsidRPr="007D3C37">
              <w:rPr>
                <w:rFonts w:ascii="Tahoma" w:hAnsi="Tahoma" w:cs="Tahoma"/>
              </w:rPr>
              <w:t xml:space="preserve"> 12 cm 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Szybkość dozowania w zakresie</w:t>
            </w:r>
            <w:r>
              <w:rPr>
                <w:rFonts w:ascii="Tahoma" w:hAnsi="Tahoma" w:cs="Tahoma"/>
              </w:rPr>
              <w:t xml:space="preserve"> min.</w:t>
            </w:r>
            <w:r w:rsidRPr="007D3C37">
              <w:rPr>
                <w:rFonts w:ascii="Tahoma" w:hAnsi="Tahoma" w:cs="Tahoma"/>
              </w:rPr>
              <w:t xml:space="preserve"> 0,1-1800 ml/h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 xml:space="preserve">Programowanie parametrów infuzji </w:t>
            </w:r>
            <w:r>
              <w:rPr>
                <w:rFonts w:ascii="Tahoma" w:hAnsi="Tahoma" w:cs="Tahoma"/>
              </w:rPr>
              <w:br/>
            </w:r>
            <w:r w:rsidRPr="007D3C37">
              <w:rPr>
                <w:rFonts w:ascii="Tahoma" w:hAnsi="Tahoma" w:cs="Tahoma"/>
              </w:rPr>
              <w:t>w jednostkach: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ml,</w:t>
            </w:r>
          </w:p>
          <w:p w:rsidR="00424531" w:rsidRPr="007D3C37" w:rsidRDefault="00424531" w:rsidP="007D3C3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proofErr w:type="spellStart"/>
            <w:r w:rsidRPr="007D3C37">
              <w:rPr>
                <w:rFonts w:ascii="Tahoma" w:hAnsi="Tahoma" w:cs="Tahoma"/>
              </w:rPr>
              <w:t>ng</w:t>
            </w:r>
            <w:proofErr w:type="spellEnd"/>
            <w:r w:rsidRPr="007D3C37">
              <w:rPr>
                <w:rFonts w:ascii="Tahoma" w:hAnsi="Tahoma" w:cs="Tahoma"/>
              </w:rPr>
              <w:t xml:space="preserve">, </w:t>
            </w:r>
            <w:proofErr w:type="spellStart"/>
            <w:r w:rsidRPr="007D3C37">
              <w:rPr>
                <w:rFonts w:ascii="Tahoma" w:hAnsi="Tahoma" w:cs="Tahoma"/>
              </w:rPr>
              <w:t>μg</w:t>
            </w:r>
            <w:proofErr w:type="spellEnd"/>
            <w:r w:rsidRPr="007D3C37">
              <w:rPr>
                <w:rFonts w:ascii="Tahoma" w:hAnsi="Tahoma" w:cs="Tahoma"/>
              </w:rPr>
              <w:t>, mg,</w:t>
            </w:r>
          </w:p>
          <w:p w:rsidR="00424531" w:rsidRPr="007D3C37" w:rsidRDefault="00424531" w:rsidP="007D3C3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proofErr w:type="spellStart"/>
            <w:r w:rsidRPr="007D3C37">
              <w:rPr>
                <w:rFonts w:ascii="Tahoma" w:hAnsi="Tahoma" w:cs="Tahoma"/>
              </w:rPr>
              <w:t>μEq</w:t>
            </w:r>
            <w:proofErr w:type="spellEnd"/>
            <w:r w:rsidRPr="007D3C37">
              <w:rPr>
                <w:rFonts w:ascii="Tahoma" w:hAnsi="Tahoma" w:cs="Tahoma"/>
              </w:rPr>
              <w:t xml:space="preserve">, </w:t>
            </w:r>
            <w:proofErr w:type="spellStart"/>
            <w:r w:rsidRPr="007D3C37">
              <w:rPr>
                <w:rFonts w:ascii="Tahoma" w:hAnsi="Tahoma" w:cs="Tahoma"/>
              </w:rPr>
              <w:t>mEq</w:t>
            </w:r>
            <w:proofErr w:type="spellEnd"/>
            <w:r w:rsidRPr="007D3C37">
              <w:rPr>
                <w:rFonts w:ascii="Tahoma" w:hAnsi="Tahoma" w:cs="Tahoma"/>
              </w:rPr>
              <w:t xml:space="preserve">, </w:t>
            </w:r>
            <w:proofErr w:type="spellStart"/>
            <w:r w:rsidRPr="007D3C37">
              <w:rPr>
                <w:rFonts w:ascii="Tahoma" w:hAnsi="Tahoma" w:cs="Tahoma"/>
              </w:rPr>
              <w:t>Eq</w:t>
            </w:r>
            <w:proofErr w:type="spellEnd"/>
            <w:r w:rsidRPr="007D3C37">
              <w:rPr>
                <w:rFonts w:ascii="Tahoma" w:hAnsi="Tahoma" w:cs="Tahoma"/>
              </w:rPr>
              <w:t>,</w:t>
            </w:r>
          </w:p>
          <w:p w:rsidR="00424531" w:rsidRPr="007D3C37" w:rsidRDefault="00424531" w:rsidP="007D3C3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proofErr w:type="spellStart"/>
            <w:r w:rsidRPr="007D3C37">
              <w:rPr>
                <w:rFonts w:ascii="Tahoma" w:hAnsi="Tahoma" w:cs="Tahoma"/>
              </w:rPr>
              <w:t>mIU</w:t>
            </w:r>
            <w:proofErr w:type="spellEnd"/>
            <w:r w:rsidRPr="007D3C37">
              <w:rPr>
                <w:rFonts w:ascii="Tahoma" w:hAnsi="Tahoma" w:cs="Tahoma"/>
              </w:rPr>
              <w:t xml:space="preserve">, IU, </w:t>
            </w:r>
            <w:proofErr w:type="spellStart"/>
            <w:r w:rsidRPr="007D3C37">
              <w:rPr>
                <w:rFonts w:ascii="Tahoma" w:hAnsi="Tahoma" w:cs="Tahoma"/>
              </w:rPr>
              <w:t>kIU</w:t>
            </w:r>
            <w:proofErr w:type="spellEnd"/>
            <w:r w:rsidRPr="007D3C37">
              <w:rPr>
                <w:rFonts w:ascii="Tahoma" w:hAnsi="Tahoma" w:cs="Tahoma"/>
              </w:rPr>
              <w:t>,</w:t>
            </w:r>
          </w:p>
          <w:p w:rsidR="00424531" w:rsidRPr="007D3C37" w:rsidRDefault="00424531" w:rsidP="007D3C3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proofErr w:type="spellStart"/>
            <w:r w:rsidRPr="007D3C37">
              <w:rPr>
                <w:rFonts w:ascii="Tahoma" w:hAnsi="Tahoma" w:cs="Tahoma"/>
              </w:rPr>
              <w:t>mIE</w:t>
            </w:r>
            <w:proofErr w:type="spellEnd"/>
            <w:r w:rsidRPr="007D3C37">
              <w:rPr>
                <w:rFonts w:ascii="Tahoma" w:hAnsi="Tahoma" w:cs="Tahoma"/>
              </w:rPr>
              <w:t xml:space="preserve">, IE, </w:t>
            </w:r>
            <w:proofErr w:type="spellStart"/>
            <w:r w:rsidRPr="007D3C37">
              <w:rPr>
                <w:rFonts w:ascii="Tahoma" w:hAnsi="Tahoma" w:cs="Tahoma"/>
              </w:rPr>
              <w:t>kIE</w:t>
            </w:r>
            <w:proofErr w:type="spellEnd"/>
            <w:r w:rsidRPr="007D3C37">
              <w:rPr>
                <w:rFonts w:ascii="Tahoma" w:hAnsi="Tahoma" w:cs="Tahoma"/>
              </w:rPr>
              <w:t>,</w:t>
            </w:r>
          </w:p>
          <w:p w:rsidR="00424531" w:rsidRPr="007D3C37" w:rsidRDefault="00424531" w:rsidP="007D3C3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 xml:space="preserve">cal, kcal, J, </w:t>
            </w:r>
            <w:proofErr w:type="spellStart"/>
            <w:r w:rsidRPr="007D3C37">
              <w:rPr>
                <w:rFonts w:ascii="Tahoma" w:hAnsi="Tahoma" w:cs="Tahoma"/>
              </w:rPr>
              <w:t>kJ</w:t>
            </w:r>
            <w:proofErr w:type="spellEnd"/>
          </w:p>
          <w:p w:rsidR="00424531" w:rsidRPr="007D3C37" w:rsidRDefault="00424531" w:rsidP="007D3C3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jednostki molowe</w:t>
            </w:r>
          </w:p>
          <w:p w:rsidR="00424531" w:rsidRPr="007D3C37" w:rsidRDefault="00424531" w:rsidP="007D3C37">
            <w:pPr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z uwzględnieniem wagi pacjenta lub nie,</w:t>
            </w:r>
          </w:p>
          <w:p w:rsidR="00424531" w:rsidRPr="007D3C37" w:rsidRDefault="00424531" w:rsidP="007D3C37">
            <w:pPr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z uwzględnieniem powierzchni pacjenta lub nie,</w:t>
            </w:r>
          </w:p>
          <w:p w:rsidR="00424531" w:rsidRPr="007D3C37" w:rsidRDefault="00424531" w:rsidP="007D3C37">
            <w:pPr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na min, godz. dobę.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Wymagane tryby dozowania: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Infuzja ciągła,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Infuzja bolusowa (z przerwą),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Infuzja profilowa (min 12 faz    infuzji),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Infuzja narastanie / ciągła / opadanie.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Dokładność infuzji 2%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Programowanie parametrów podaży Bolus-a i dawki indukcyjnej:</w:t>
            </w:r>
          </w:p>
          <w:p w:rsidR="00424531" w:rsidRPr="007D3C37" w:rsidRDefault="00424531" w:rsidP="007D3C3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objętość / dawka</w:t>
            </w:r>
          </w:p>
          <w:p w:rsidR="00424531" w:rsidRPr="007D3C37" w:rsidRDefault="00424531" w:rsidP="007D3C3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czas lub szybkość podaży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Automatyczna zmniejszenie szybkości podaży bolusa, w celu uniknięcia przerwania infuzji na skutek alarmu okluzji.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pStyle w:val="Adreszwrotnynakopercie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Biblioteka leków – możliwość zapisania w pompie procedur dozowania leków, każda procedura złożona co najmniej z: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nazwy leku,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min. 5 koncentracji leku,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szybkości dozowania (dawkowanie),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całkowitej objętości (dawki) infuzji,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parametrów bolusa, oraz dawki indukcyjnej,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limitów dla wymienionych parametrów infuzji:</w:t>
            </w:r>
          </w:p>
          <w:p w:rsidR="00424531" w:rsidRDefault="00424531" w:rsidP="00804908">
            <w:pPr>
              <w:pStyle w:val="Akapitzlist"/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 xml:space="preserve">miękkich, ostrzegających o przekroczeniu </w:t>
            </w:r>
            <w:r>
              <w:rPr>
                <w:rFonts w:ascii="Tahoma" w:hAnsi="Tahoma" w:cs="Tahoma"/>
              </w:rPr>
              <w:t>zalecanych wartości parametrów,</w:t>
            </w:r>
          </w:p>
          <w:p w:rsidR="00424531" w:rsidRPr="00804908" w:rsidRDefault="00424531" w:rsidP="00804908">
            <w:pPr>
              <w:pStyle w:val="Akapitzlist"/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twardych – blokujących możliwość wprowadzenia wartości z poza ich zakresu.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Notatki doradczej możliwej do odczytania przed rozpoczęciem infuzji.</w:t>
            </w:r>
          </w:p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Podział biblioteki na osobne grupy dedykowane poszczególnym oddziałom szpitalnym, do 40 oddziałów. Wybór oddziału dostępny w pompie.</w:t>
            </w:r>
          </w:p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Podział biblioteki dedykowanej oddziałom na 40 kategorii lekowych.</w:t>
            </w:r>
          </w:p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Pojemność biblioteki 5000 procedur dozowania leków.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424531" w:rsidRPr="007D3C37" w:rsidRDefault="00424531" w:rsidP="007D3C37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Dostępność polskojęzycznego oprogramowania komputerowego do tworzenia i przesyłania do pompy biblioteki leków.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pStyle w:val="Adreszwrotnynakopercie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 xml:space="preserve">Czytelny, kolorowy wyświetlacz </w:t>
            </w:r>
            <w:r>
              <w:rPr>
                <w:rFonts w:ascii="Tahoma" w:hAnsi="Tahoma" w:cs="Tahoma"/>
              </w:rPr>
              <w:br/>
            </w:r>
            <w:r w:rsidRPr="007D3C37">
              <w:rPr>
                <w:rFonts w:ascii="Tahoma" w:hAnsi="Tahoma" w:cs="Tahoma"/>
              </w:rPr>
              <w:t xml:space="preserve">z możliwością wyświetlenia następujących informacji jednocześnie: </w:t>
            </w:r>
          </w:p>
          <w:p w:rsidR="00424531" w:rsidRPr="007D3C37" w:rsidRDefault="00424531" w:rsidP="007D3C3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nazwa leku,</w:t>
            </w:r>
          </w:p>
          <w:p w:rsidR="00424531" w:rsidRPr="007D3C37" w:rsidRDefault="00424531" w:rsidP="007D3C3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koncentracja leku,</w:t>
            </w:r>
          </w:p>
          <w:p w:rsidR="00424531" w:rsidRPr="007D3C37" w:rsidRDefault="00424531" w:rsidP="007D3C3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 xml:space="preserve">nazwa oddziału wybranego </w:t>
            </w:r>
            <w:r>
              <w:rPr>
                <w:rFonts w:ascii="Tahoma" w:hAnsi="Tahoma" w:cs="Tahoma"/>
              </w:rPr>
              <w:br/>
              <w:t xml:space="preserve">          </w:t>
            </w:r>
            <w:r w:rsidRPr="007D3C37">
              <w:rPr>
                <w:rFonts w:ascii="Tahoma" w:hAnsi="Tahoma" w:cs="Tahoma"/>
              </w:rPr>
              <w:t>w bibliotece,</w:t>
            </w:r>
          </w:p>
          <w:p w:rsidR="00424531" w:rsidRPr="007D3C37" w:rsidRDefault="00424531" w:rsidP="007D3C3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prędkość infuzji,</w:t>
            </w:r>
          </w:p>
          <w:p w:rsidR="00424531" w:rsidRPr="007D3C37" w:rsidRDefault="00424531" w:rsidP="007D3C3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podana dawka,</w:t>
            </w:r>
          </w:p>
          <w:p w:rsidR="00424531" w:rsidRPr="007D3C37" w:rsidRDefault="00424531" w:rsidP="007D3C3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stan naładowania akumulatora,</w:t>
            </w:r>
          </w:p>
          <w:p w:rsidR="00424531" w:rsidRDefault="00424531" w:rsidP="007D3C3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aktualne ciśnienie w drenie,</w:t>
            </w:r>
            <w:r>
              <w:rPr>
                <w:rFonts w:ascii="Tahoma" w:hAnsi="Tahoma" w:cs="Tahoma"/>
              </w:rPr>
              <w:t xml:space="preserve"> </w:t>
            </w:r>
          </w:p>
          <w:p w:rsidR="00424531" w:rsidRPr="007D3C37" w:rsidRDefault="00424531" w:rsidP="007D3C3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w formie graficznej</w:t>
            </w:r>
            <w:r>
              <w:rPr>
                <w:rFonts w:ascii="Tahoma" w:hAnsi="Tahoma" w:cs="Tahoma"/>
              </w:rPr>
              <w:t xml:space="preserve">.      </w:t>
            </w:r>
            <w:r w:rsidRPr="007D3C3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pStyle w:val="Adreszwrotnynakoperci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Ekran dotykowy, przyspieszający wybór funkcji pompy.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pStyle w:val="Adreszwrotnynakoperci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Napisy na wyświetlaczu w języku polskim.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pStyle w:val="Adreszwrotnynakoperci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Regulowane progi ciśnienia okluzji,  12  poziomów.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pStyle w:val="Adreszwrotnynakopercie"/>
              <w:snapToGrid w:val="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Zmiana progu ciśnienia okluzji bez przerywania infuzji.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pStyle w:val="Adreszwrotnynakopercie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 xml:space="preserve">Automatyczna redukcja bolusa </w:t>
            </w:r>
            <w:proofErr w:type="spellStart"/>
            <w:r w:rsidRPr="007D3C37">
              <w:rPr>
                <w:rFonts w:ascii="Tahoma" w:hAnsi="Tahoma" w:cs="Tahoma"/>
              </w:rPr>
              <w:t>okluzyjnego</w:t>
            </w:r>
            <w:proofErr w:type="spellEnd"/>
            <w:r w:rsidRPr="007D3C37">
              <w:rPr>
                <w:rFonts w:ascii="Tahoma" w:hAnsi="Tahoma" w:cs="Tahoma"/>
              </w:rPr>
              <w:t>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pStyle w:val="Adreszwrotnynakopercie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tabs>
                <w:tab w:val="left" w:pos="1428"/>
              </w:tabs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  <w:trHeight w:val="1153"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Możliwość instalacji pompy w stacji dokującej:</w:t>
            </w:r>
          </w:p>
          <w:p w:rsidR="00424531" w:rsidRPr="007D3C37" w:rsidRDefault="00424531" w:rsidP="007D3C3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Zatrzaskowe mocowanie z automatyczną blokadą, bez konieczności przykręcania.</w:t>
            </w:r>
          </w:p>
          <w:p w:rsidR="00424531" w:rsidRPr="007D3C37" w:rsidRDefault="00424531" w:rsidP="007D3C3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Alarm nieprawidłowego mocowania pomp w stacji,</w:t>
            </w:r>
          </w:p>
          <w:p w:rsidR="00424531" w:rsidRPr="007D3C37" w:rsidRDefault="00424531" w:rsidP="007D3C3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 xml:space="preserve">Pompy mocowane niezależnie, jedna nad drugą, </w:t>
            </w:r>
          </w:p>
          <w:p w:rsidR="00424531" w:rsidRPr="007D3C37" w:rsidRDefault="00424531" w:rsidP="007D3C3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Automatyczne przyłączenie zasilania ze stacji dokującej,</w:t>
            </w:r>
          </w:p>
          <w:p w:rsidR="00424531" w:rsidRPr="007D3C37" w:rsidRDefault="00424531" w:rsidP="007D3C3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Automatyczne przyłączenie portu komunikacyjnego ze stacji dokującej,</w:t>
            </w:r>
          </w:p>
          <w:p w:rsidR="00424531" w:rsidRPr="007D3C37" w:rsidRDefault="00424531" w:rsidP="007D3C3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Świetlna sygnalizacja stanu pomp; infuzja, alarm.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  <w:trHeight w:val="425"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  <w:trHeight w:val="136"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  <w:trHeight w:val="136"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  <w:trHeight w:val="1153"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Możliwość komunikacji pomp umieszczonych w stacjach dokujących poprzez sieć LAN z oprogramowaniem zewnętrznym, służącym do: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Podglądu przebiegu infuzji dla każdej pompy w formie danych oraz graficznego wykresu (trendu),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Podglądu parametrów infuzji dla każdej pompy,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Prezentacji alarmów w pompach oraz wyświetlania ich przyczyny,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Prezentacja przewidywanego czasu do o spodziewanej obsługi pompy.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Graficznej prezentacji rozmieszczenia łóżek na oddziale oraz statusu infuzji,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Archiwizacji informacji o przeprowadzonych infuzjach,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Połączenia z szpitalnymi bazami danych w standardzie HL7,</w:t>
            </w:r>
          </w:p>
          <w:p w:rsidR="00424531" w:rsidRPr="00804908" w:rsidRDefault="00424531" w:rsidP="008049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804908">
              <w:rPr>
                <w:rFonts w:ascii="Tahoma" w:hAnsi="Tahoma" w:cs="Tahoma"/>
              </w:rPr>
              <w:t>Wpisywania do pomp w sposób automatyczny konfiguracji oraz biblioteki leków,</w:t>
            </w:r>
          </w:p>
          <w:p w:rsidR="00424531" w:rsidRPr="007D3C37" w:rsidRDefault="00424531" w:rsidP="007D3C37">
            <w:pPr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Dostępność sieciowego, polskojęzycznego oprogramowania do monitorowania infuzji zgodnie z powyższymi wymaganiami. Brak takiego oprogramowania w ofercie wyklucza spełnienie wymagań.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Historia infuzji – możliwość zapamiętania 2000 zdarzeń oznaczonych datą i godziną zdarzenia.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Klasa ochrony II, typ CF, odporność na defibrylację, ochrona obudowy IP22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Czas pracy z akumulatora 30 h przy infuzji 5ml/h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Czas ładowania akumulatora do 100% po pełnym rozładowaniu – poniżej 5 h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</w:tc>
      </w:tr>
      <w:tr w:rsidR="00424531" w:rsidRPr="007D3C37" w:rsidTr="00424531">
        <w:trPr>
          <w:cantSplit/>
        </w:trPr>
        <w:tc>
          <w:tcPr>
            <w:tcW w:w="776" w:type="dxa"/>
            <w:vAlign w:val="center"/>
          </w:tcPr>
          <w:p w:rsidR="00424531" w:rsidRPr="007D3C37" w:rsidRDefault="00424531" w:rsidP="007D3C3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Waga do 2,2 kg.</w:t>
            </w:r>
          </w:p>
        </w:tc>
        <w:tc>
          <w:tcPr>
            <w:tcW w:w="3969" w:type="dxa"/>
            <w:vAlign w:val="center"/>
          </w:tcPr>
          <w:p w:rsidR="00424531" w:rsidRPr="007D3C37" w:rsidRDefault="00424531" w:rsidP="007D3C37">
            <w:pPr>
              <w:snapToGrid w:val="0"/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</w:tc>
      </w:tr>
    </w:tbl>
    <w:p w:rsidR="006310E3" w:rsidRPr="007D3C37" w:rsidRDefault="006310E3" w:rsidP="007D3C37">
      <w:pPr>
        <w:spacing w:after="0" w:line="240" w:lineRule="auto"/>
        <w:rPr>
          <w:rFonts w:ascii="Tahoma" w:hAnsi="Tahoma" w:cs="Tahoma"/>
        </w:rPr>
      </w:pPr>
    </w:p>
    <w:p w:rsidR="006310E3" w:rsidRPr="007D3C37" w:rsidRDefault="006310E3" w:rsidP="007D3C37">
      <w:pPr>
        <w:spacing w:after="0" w:line="240" w:lineRule="auto"/>
        <w:rPr>
          <w:rFonts w:ascii="Tahoma" w:hAnsi="Tahoma" w:cs="Tahoma"/>
        </w:rPr>
      </w:pPr>
    </w:p>
    <w:p w:rsidR="007D3C37" w:rsidRPr="007D3C37" w:rsidRDefault="007D3C37" w:rsidP="007D3C37">
      <w:pPr>
        <w:spacing w:after="0" w:line="240" w:lineRule="auto"/>
        <w:rPr>
          <w:rFonts w:ascii="Tahoma" w:hAnsi="Tahoma" w:cs="Tahoma"/>
        </w:rPr>
      </w:pPr>
    </w:p>
    <w:p w:rsidR="007D3C37" w:rsidRPr="007D3C37" w:rsidRDefault="007D3C37" w:rsidP="007D3C37">
      <w:pPr>
        <w:spacing w:after="0" w:line="240" w:lineRule="auto"/>
        <w:rPr>
          <w:rFonts w:ascii="Tahoma" w:hAnsi="Tahoma" w:cs="Tahoma"/>
        </w:rPr>
      </w:pPr>
    </w:p>
    <w:p w:rsidR="007D3C37" w:rsidRPr="007D3C37" w:rsidRDefault="007D3C37" w:rsidP="007D3C37">
      <w:pPr>
        <w:spacing w:after="0" w:line="240" w:lineRule="auto"/>
        <w:rPr>
          <w:rFonts w:ascii="Tahoma" w:hAnsi="Tahoma" w:cs="Tahoma"/>
        </w:rPr>
      </w:pPr>
    </w:p>
    <w:p w:rsidR="007D3C37" w:rsidRPr="007D3C37" w:rsidRDefault="007D3C37" w:rsidP="007D3C37">
      <w:pPr>
        <w:spacing w:after="0" w:line="240" w:lineRule="auto"/>
        <w:rPr>
          <w:rFonts w:ascii="Tahoma" w:hAnsi="Tahoma" w:cs="Tahoma"/>
        </w:rPr>
      </w:pPr>
    </w:p>
    <w:p w:rsidR="007D3C37" w:rsidRPr="007D3C37" w:rsidRDefault="007D3C37" w:rsidP="007D3C37">
      <w:pPr>
        <w:spacing w:after="0" w:line="240" w:lineRule="auto"/>
        <w:rPr>
          <w:rFonts w:ascii="Tahoma" w:hAnsi="Tahoma" w:cs="Tahoma"/>
        </w:rPr>
      </w:pPr>
    </w:p>
    <w:p w:rsidR="007D3C37" w:rsidRPr="007D3C37" w:rsidRDefault="007D3C37" w:rsidP="007D3C37">
      <w:pPr>
        <w:spacing w:after="0" w:line="240" w:lineRule="auto"/>
        <w:rPr>
          <w:rFonts w:ascii="Tahoma" w:hAnsi="Tahoma" w:cs="Tahoma"/>
        </w:rPr>
      </w:pPr>
    </w:p>
    <w:p w:rsidR="007D3C37" w:rsidRDefault="007D3C37" w:rsidP="007D3C37">
      <w:pPr>
        <w:spacing w:after="0" w:line="240" w:lineRule="auto"/>
        <w:rPr>
          <w:rFonts w:ascii="Tahoma" w:hAnsi="Tahoma" w:cs="Tahoma"/>
        </w:rPr>
      </w:pPr>
    </w:p>
    <w:p w:rsidR="00804908" w:rsidRDefault="00804908" w:rsidP="007D3C37">
      <w:pPr>
        <w:spacing w:after="0" w:line="240" w:lineRule="auto"/>
        <w:rPr>
          <w:rFonts w:ascii="Tahoma" w:hAnsi="Tahoma" w:cs="Tahoma"/>
        </w:rPr>
      </w:pPr>
    </w:p>
    <w:p w:rsidR="00804908" w:rsidRDefault="00804908" w:rsidP="007D3C37">
      <w:pPr>
        <w:spacing w:after="0" w:line="240" w:lineRule="auto"/>
        <w:rPr>
          <w:rFonts w:ascii="Tahoma" w:hAnsi="Tahoma" w:cs="Tahoma"/>
        </w:rPr>
      </w:pPr>
    </w:p>
    <w:p w:rsidR="00AF5956" w:rsidRDefault="00AF5956" w:rsidP="007D3C37">
      <w:pPr>
        <w:spacing w:after="0" w:line="240" w:lineRule="auto"/>
        <w:rPr>
          <w:rFonts w:ascii="Tahoma" w:hAnsi="Tahoma" w:cs="Tahoma"/>
        </w:rPr>
      </w:pPr>
    </w:p>
    <w:p w:rsidR="00AF5956" w:rsidRPr="007D3C37" w:rsidRDefault="00AF5956" w:rsidP="007D3C37">
      <w:pPr>
        <w:spacing w:after="0" w:line="240" w:lineRule="auto"/>
        <w:rPr>
          <w:rFonts w:ascii="Tahoma" w:hAnsi="Tahoma" w:cs="Tahoma"/>
        </w:rPr>
      </w:pPr>
    </w:p>
    <w:p w:rsidR="007D3C37" w:rsidRPr="007D3C37" w:rsidRDefault="007D3C37" w:rsidP="007D3C37">
      <w:pPr>
        <w:spacing w:after="0" w:line="240" w:lineRule="auto"/>
        <w:rPr>
          <w:rFonts w:ascii="Tahoma" w:hAnsi="Tahoma" w:cs="Tahoma"/>
        </w:rPr>
      </w:pPr>
    </w:p>
    <w:p w:rsidR="00C063FF" w:rsidRPr="007D3C37" w:rsidRDefault="00C063FF" w:rsidP="007D3C37">
      <w:pPr>
        <w:spacing w:after="0" w:line="240" w:lineRule="auto"/>
        <w:jc w:val="center"/>
        <w:rPr>
          <w:rFonts w:ascii="Tahoma" w:hAnsi="Tahoma" w:cs="Tahoma"/>
          <w:b/>
        </w:rPr>
      </w:pPr>
      <w:r w:rsidRPr="007D3C37">
        <w:rPr>
          <w:rFonts w:ascii="Tahoma" w:hAnsi="Tahoma" w:cs="Tahoma"/>
          <w:b/>
        </w:rPr>
        <w:lastRenderedPageBreak/>
        <w:t>II.</w:t>
      </w:r>
      <w:r w:rsidRPr="007D3C37">
        <w:rPr>
          <w:rFonts w:ascii="Tahoma" w:hAnsi="Tahoma" w:cs="Tahoma"/>
          <w:b/>
        </w:rPr>
        <w:tab/>
        <w:t xml:space="preserve">MIESZALNIK O2 / POWIETRZE </w:t>
      </w:r>
    </w:p>
    <w:p w:rsidR="00C063FF" w:rsidRPr="007D3C37" w:rsidRDefault="00C063FF" w:rsidP="007D3C37">
      <w:pPr>
        <w:spacing w:after="0" w:line="240" w:lineRule="auto"/>
        <w:rPr>
          <w:rFonts w:ascii="Tahoma" w:hAnsi="Tahoma" w:cs="Tahoma"/>
        </w:rPr>
      </w:pPr>
    </w:p>
    <w:p w:rsidR="00C063FF" w:rsidRPr="007D3C37" w:rsidRDefault="00C063FF" w:rsidP="007D3C37">
      <w:pPr>
        <w:spacing w:after="0" w:line="240" w:lineRule="auto"/>
        <w:rPr>
          <w:rFonts w:ascii="Tahoma" w:hAnsi="Tahoma" w:cs="Tahoma"/>
        </w:rPr>
      </w:pPr>
    </w:p>
    <w:p w:rsidR="00C063FF" w:rsidRPr="007D3C37" w:rsidRDefault="00C063FF" w:rsidP="007D3C37">
      <w:pPr>
        <w:spacing w:after="0" w:line="240" w:lineRule="auto"/>
        <w:rPr>
          <w:rFonts w:ascii="Tahoma" w:hAnsi="Tahoma" w:cs="Tahoma"/>
        </w:rPr>
      </w:pPr>
      <w:r w:rsidRPr="007D3C37">
        <w:rPr>
          <w:rFonts w:ascii="Tahoma" w:hAnsi="Tahoma" w:cs="Tahoma"/>
        </w:rPr>
        <w:t>Nazwa producenta/Kraj      _________________________________</w:t>
      </w:r>
    </w:p>
    <w:p w:rsidR="00C063FF" w:rsidRPr="007D3C37" w:rsidRDefault="00C063FF" w:rsidP="007D3C37">
      <w:pPr>
        <w:spacing w:after="0" w:line="240" w:lineRule="auto"/>
        <w:rPr>
          <w:rFonts w:ascii="Tahoma" w:hAnsi="Tahoma" w:cs="Tahoma"/>
        </w:rPr>
      </w:pPr>
    </w:p>
    <w:p w:rsidR="00C063FF" w:rsidRPr="007D3C37" w:rsidRDefault="00C063FF" w:rsidP="007D3C37">
      <w:pPr>
        <w:spacing w:after="0" w:line="240" w:lineRule="auto"/>
        <w:rPr>
          <w:rFonts w:ascii="Tahoma" w:hAnsi="Tahoma" w:cs="Tahoma"/>
        </w:rPr>
      </w:pPr>
      <w:r w:rsidRPr="007D3C37">
        <w:rPr>
          <w:rFonts w:ascii="Tahoma" w:hAnsi="Tahoma" w:cs="Tahoma"/>
        </w:rPr>
        <w:t>Typ/Model:                       _________________________________</w:t>
      </w:r>
    </w:p>
    <w:p w:rsidR="00C063FF" w:rsidRPr="007D3C37" w:rsidRDefault="00C063FF" w:rsidP="007D3C37">
      <w:pPr>
        <w:spacing w:after="0" w:line="240" w:lineRule="auto"/>
        <w:rPr>
          <w:rFonts w:ascii="Tahoma" w:hAnsi="Tahoma" w:cs="Tahoma"/>
        </w:rPr>
      </w:pPr>
    </w:p>
    <w:p w:rsidR="00C063FF" w:rsidRPr="007D3C37" w:rsidRDefault="00C063FF" w:rsidP="007D3C37">
      <w:pPr>
        <w:spacing w:after="0" w:line="240" w:lineRule="auto"/>
        <w:rPr>
          <w:rFonts w:ascii="Tahoma" w:hAnsi="Tahoma" w:cs="Tahoma"/>
        </w:rPr>
      </w:pPr>
      <w:r w:rsidRPr="007D3C37">
        <w:rPr>
          <w:rFonts w:ascii="Tahoma" w:hAnsi="Tahoma" w:cs="Tahoma"/>
        </w:rPr>
        <w:t xml:space="preserve">Ilość: </w:t>
      </w:r>
      <w:r w:rsidRPr="007D3C37">
        <w:rPr>
          <w:rFonts w:ascii="Tahoma" w:hAnsi="Tahoma" w:cs="Tahoma"/>
        </w:rPr>
        <w:tab/>
      </w:r>
      <w:r w:rsidRPr="007D3C37">
        <w:rPr>
          <w:rFonts w:ascii="Tahoma" w:hAnsi="Tahoma" w:cs="Tahoma"/>
        </w:rPr>
        <w:tab/>
      </w:r>
      <w:r w:rsidRPr="007D3C37">
        <w:rPr>
          <w:rFonts w:ascii="Tahoma" w:hAnsi="Tahoma" w:cs="Tahoma"/>
        </w:rPr>
        <w:tab/>
        <w:t xml:space="preserve">         4  szt.                                     </w:t>
      </w:r>
    </w:p>
    <w:p w:rsidR="00C063FF" w:rsidRPr="007D3C37" w:rsidRDefault="00C063FF" w:rsidP="007D3C37">
      <w:pPr>
        <w:spacing w:after="0" w:line="240" w:lineRule="auto"/>
        <w:rPr>
          <w:rFonts w:ascii="Tahoma" w:hAnsi="Tahoma" w:cs="Tahoma"/>
        </w:rPr>
      </w:pPr>
    </w:p>
    <w:p w:rsidR="00C824D5" w:rsidRPr="007D3C37" w:rsidRDefault="00C063FF" w:rsidP="007D3C37">
      <w:pPr>
        <w:spacing w:after="0" w:line="240" w:lineRule="auto"/>
        <w:rPr>
          <w:rFonts w:ascii="Tahoma" w:hAnsi="Tahoma" w:cs="Tahoma"/>
        </w:rPr>
      </w:pPr>
      <w:r w:rsidRPr="007D3C37">
        <w:rPr>
          <w:rFonts w:ascii="Tahoma" w:hAnsi="Tahoma" w:cs="Tahoma"/>
        </w:rPr>
        <w:t>Rok produkcji :</w:t>
      </w:r>
      <w:r w:rsidRPr="007D3C37">
        <w:rPr>
          <w:rFonts w:ascii="Tahoma" w:hAnsi="Tahoma" w:cs="Tahoma"/>
        </w:rPr>
        <w:tab/>
        <w:t xml:space="preserve">       sprzęt fabrycznie nowy - nieużywany / min. 2017</w:t>
      </w:r>
    </w:p>
    <w:tbl>
      <w:tblPr>
        <w:tblStyle w:val="Tabela-Siatka"/>
        <w:tblpPr w:leftFromText="141" w:rightFromText="141" w:vertAnchor="text" w:horzAnchor="margin" w:tblpY="532"/>
        <w:tblW w:w="9067" w:type="dxa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2693"/>
      </w:tblGrid>
      <w:tr w:rsidR="00A2216D" w:rsidRPr="007D3C37" w:rsidTr="00424531">
        <w:trPr>
          <w:trHeight w:val="1404"/>
        </w:trPr>
        <w:tc>
          <w:tcPr>
            <w:tcW w:w="846" w:type="dxa"/>
            <w:shd w:val="clear" w:color="auto" w:fill="E7E6E6" w:themeFill="background2"/>
          </w:tcPr>
          <w:p w:rsidR="00A2216D" w:rsidRPr="00A2216D" w:rsidRDefault="00A2216D" w:rsidP="007D3C37">
            <w:pPr>
              <w:rPr>
                <w:rFonts w:ascii="Tahoma" w:hAnsi="Tahoma" w:cs="Tahoma"/>
                <w:b/>
              </w:rPr>
            </w:pPr>
            <w:r w:rsidRPr="00A2216D">
              <w:rPr>
                <w:rFonts w:ascii="Tahoma" w:hAnsi="Tahoma" w:cs="Tahoma"/>
                <w:b/>
              </w:rPr>
              <w:t xml:space="preserve"> L.p.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A2216D" w:rsidRPr="007D3C37" w:rsidRDefault="00A2216D" w:rsidP="00424531">
            <w:pPr>
              <w:suppressAutoHyphens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7D3C37">
              <w:rPr>
                <w:rFonts w:ascii="Tahoma" w:eastAsia="Times New Roman" w:hAnsi="Tahoma" w:cs="Tahoma"/>
                <w:b/>
                <w:bCs/>
                <w:lang w:eastAsia="ar-SA"/>
              </w:rPr>
              <w:t>Opis parametrów technicznych</w:t>
            </w:r>
          </w:p>
          <w:p w:rsidR="00A2216D" w:rsidRPr="007561B0" w:rsidRDefault="00A2216D" w:rsidP="00424531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7D3C37">
              <w:rPr>
                <w:rFonts w:ascii="Tahoma" w:eastAsia="Times New Roman" w:hAnsi="Tahoma" w:cs="Tahoma"/>
                <w:b/>
                <w:bCs/>
                <w:lang w:eastAsia="ar-SA"/>
              </w:rPr>
              <w:t>Parametr wymagany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A2216D" w:rsidRPr="007D3C37" w:rsidRDefault="00A2216D" w:rsidP="00424531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7D3C37">
              <w:rPr>
                <w:rFonts w:ascii="Tahoma" w:eastAsia="Times New Roman" w:hAnsi="Tahoma" w:cs="Tahoma"/>
                <w:b/>
                <w:lang w:eastAsia="pl-PL"/>
              </w:rPr>
              <w:t>Wymagania</w:t>
            </w:r>
          </w:p>
          <w:p w:rsidR="00A2216D" w:rsidRDefault="00A2216D" w:rsidP="00A2216D">
            <w:pPr>
              <w:jc w:val="center"/>
              <w:rPr>
                <w:rFonts w:ascii="Tahoma" w:hAnsi="Tahoma" w:cs="Tahoma"/>
                <w:b/>
              </w:rPr>
            </w:pPr>
            <w:r w:rsidRPr="007D3C37">
              <w:rPr>
                <w:rFonts w:ascii="Tahoma" w:eastAsia="Times New Roman" w:hAnsi="Tahoma" w:cs="Tahoma"/>
                <w:b/>
                <w:lang w:eastAsia="pl-PL"/>
              </w:rPr>
              <w:t>TAK/NIE</w:t>
            </w:r>
          </w:p>
          <w:p w:rsidR="00A2216D" w:rsidRDefault="00A2216D" w:rsidP="00A2216D">
            <w:pPr>
              <w:jc w:val="center"/>
              <w:rPr>
                <w:rFonts w:ascii="Tahoma" w:hAnsi="Tahoma" w:cs="Tahoma"/>
                <w:b/>
              </w:rPr>
            </w:pPr>
          </w:p>
          <w:p w:rsidR="00A2216D" w:rsidRPr="00A2216D" w:rsidRDefault="00A2216D" w:rsidP="00A2216D">
            <w:pPr>
              <w:jc w:val="center"/>
              <w:rPr>
                <w:rFonts w:ascii="Tahoma" w:hAnsi="Tahoma" w:cs="Tahoma"/>
                <w:b/>
              </w:rPr>
            </w:pPr>
            <w:r w:rsidRPr="00A2216D">
              <w:rPr>
                <w:rFonts w:ascii="Tahoma" w:hAnsi="Tahoma" w:cs="Tahoma"/>
                <w:b/>
              </w:rPr>
              <w:t>Zakres działania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A2216D" w:rsidRPr="007D3C37" w:rsidRDefault="00A2216D" w:rsidP="00A2216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NewRomanPS-BoldMT" w:hAnsi="Tahoma" w:cs="Tahoma"/>
                <w:b/>
                <w:bCs/>
                <w:lang w:eastAsia="ar-SA"/>
              </w:rPr>
            </w:pPr>
            <w:r w:rsidRPr="007D3C37">
              <w:rPr>
                <w:rFonts w:ascii="Tahoma" w:eastAsia="TimesNewRomanPS-BoldMT" w:hAnsi="Tahoma" w:cs="Tahoma"/>
                <w:b/>
                <w:bCs/>
                <w:lang w:eastAsia="ar-SA"/>
              </w:rPr>
              <w:t>Odpowiedź Wykonawcy</w:t>
            </w:r>
          </w:p>
          <w:p w:rsidR="00A2216D" w:rsidRPr="007D3C37" w:rsidRDefault="00A2216D" w:rsidP="00A2216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NewRomanPS-BoldMT" w:hAnsi="Tahoma" w:cs="Tahoma"/>
                <w:b/>
                <w:bCs/>
                <w:lang w:eastAsia="ar-SA"/>
              </w:rPr>
            </w:pPr>
            <w:r w:rsidRPr="007D3C37">
              <w:rPr>
                <w:rFonts w:ascii="Tahoma" w:eastAsia="TimesNewRomanPS-BoldMT" w:hAnsi="Tahoma" w:cs="Tahoma"/>
                <w:b/>
                <w:bCs/>
                <w:lang w:eastAsia="ar-SA"/>
              </w:rPr>
              <w:t>Tak/ Nie</w:t>
            </w:r>
          </w:p>
          <w:p w:rsidR="00A2216D" w:rsidRPr="007D3C37" w:rsidRDefault="00A2216D" w:rsidP="00A2216D">
            <w:pPr>
              <w:jc w:val="center"/>
              <w:rPr>
                <w:rFonts w:ascii="Tahoma" w:hAnsi="Tahoma" w:cs="Tahoma"/>
              </w:rPr>
            </w:pPr>
            <w:r w:rsidRPr="007D3C37">
              <w:rPr>
                <w:rFonts w:ascii="Tahoma" w:eastAsia="TimesNewRomanPS-BoldMT" w:hAnsi="Tahoma" w:cs="Tahoma"/>
                <w:b/>
                <w:bCs/>
                <w:lang w:eastAsia="ar-SA"/>
              </w:rPr>
              <w:t>Of</w:t>
            </w:r>
            <w:r w:rsidR="007561B0">
              <w:rPr>
                <w:rFonts w:ascii="Tahoma" w:eastAsia="TimesNewRomanPS-BoldMT" w:hAnsi="Tahoma" w:cs="Tahoma"/>
                <w:b/>
                <w:bCs/>
                <w:lang w:eastAsia="ar-SA"/>
              </w:rPr>
              <w:t>erowana wartość parametru, opis</w:t>
            </w:r>
            <w:r w:rsidRPr="007D3C37">
              <w:rPr>
                <w:rFonts w:ascii="Tahoma" w:eastAsia="TimesNewRomanPS-BoldMT" w:hAnsi="Tahoma" w:cs="Tahoma"/>
                <w:b/>
                <w:bCs/>
                <w:lang w:eastAsia="ar-SA"/>
              </w:rPr>
              <w:t xml:space="preserve">  </w:t>
            </w:r>
          </w:p>
        </w:tc>
      </w:tr>
      <w:tr w:rsidR="00A2216D" w:rsidRPr="007D3C37" w:rsidTr="00424531">
        <w:tc>
          <w:tcPr>
            <w:tcW w:w="846" w:type="dxa"/>
          </w:tcPr>
          <w:p w:rsidR="00A2216D" w:rsidRPr="00A2216D" w:rsidRDefault="00A2216D" w:rsidP="00A2216D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Zakres ustawień stężenia tlenu</w:t>
            </w:r>
          </w:p>
        </w:tc>
        <w:tc>
          <w:tcPr>
            <w:tcW w:w="2835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21% to 100% Tlen – płynnie</w:t>
            </w: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</w:p>
        </w:tc>
      </w:tr>
      <w:tr w:rsidR="00A2216D" w:rsidRPr="007D3C37" w:rsidTr="00424531">
        <w:tc>
          <w:tcPr>
            <w:tcW w:w="846" w:type="dxa"/>
          </w:tcPr>
          <w:p w:rsidR="00A2216D" w:rsidRPr="00A2216D" w:rsidRDefault="00A2216D" w:rsidP="00A2216D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Zintegrowany przepływomierz, zakres pracy</w:t>
            </w:r>
          </w:p>
        </w:tc>
        <w:tc>
          <w:tcPr>
            <w:tcW w:w="2835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0 do 15 L/min</w:t>
            </w: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</w:p>
        </w:tc>
      </w:tr>
      <w:tr w:rsidR="00A2216D" w:rsidRPr="007D3C37" w:rsidTr="00424531">
        <w:tc>
          <w:tcPr>
            <w:tcW w:w="846" w:type="dxa"/>
          </w:tcPr>
          <w:p w:rsidR="00A2216D" w:rsidRPr="00A2216D" w:rsidRDefault="00A2216D" w:rsidP="00A2216D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System alarmowy dla ciśnienia gazów zasilających urządzenie(</w:t>
            </w:r>
            <w:proofErr w:type="spellStart"/>
            <w:r w:rsidRPr="007D3C37">
              <w:rPr>
                <w:rFonts w:ascii="Tahoma" w:hAnsi="Tahoma" w:cs="Tahoma"/>
              </w:rPr>
              <w:t>Air</w:t>
            </w:r>
            <w:proofErr w:type="spellEnd"/>
            <w:r w:rsidRPr="007D3C37">
              <w:rPr>
                <w:rFonts w:ascii="Tahoma" w:hAnsi="Tahoma" w:cs="Tahoma"/>
              </w:rPr>
              <w:t xml:space="preserve"> i O2)</w:t>
            </w:r>
          </w:p>
        </w:tc>
        <w:tc>
          <w:tcPr>
            <w:tcW w:w="2835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tak</w:t>
            </w: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</w:p>
        </w:tc>
      </w:tr>
      <w:tr w:rsidR="00A2216D" w:rsidRPr="007D3C37" w:rsidTr="00424531">
        <w:tc>
          <w:tcPr>
            <w:tcW w:w="846" w:type="dxa"/>
          </w:tcPr>
          <w:p w:rsidR="00A2216D" w:rsidRPr="00A2216D" w:rsidRDefault="00A2216D" w:rsidP="00A2216D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 xml:space="preserve">Zakres ciśnienia roboczego </w:t>
            </w:r>
            <w:proofErr w:type="spellStart"/>
            <w:r w:rsidRPr="007D3C37">
              <w:rPr>
                <w:rFonts w:ascii="Tahoma" w:hAnsi="Tahoma" w:cs="Tahoma"/>
              </w:rPr>
              <w:t>Air</w:t>
            </w:r>
            <w:proofErr w:type="spellEnd"/>
            <w:r w:rsidRPr="007D3C37">
              <w:rPr>
                <w:rFonts w:ascii="Tahoma" w:hAnsi="Tahoma" w:cs="Tahoma"/>
              </w:rPr>
              <w:t xml:space="preserve"> i </w:t>
            </w:r>
            <w:proofErr w:type="spellStart"/>
            <w:r w:rsidRPr="007D3C37">
              <w:rPr>
                <w:rFonts w:ascii="Tahoma" w:hAnsi="Tahoma" w:cs="Tahoma"/>
              </w:rPr>
              <w:t>Oxygen</w:t>
            </w:r>
            <w:proofErr w:type="spellEnd"/>
          </w:p>
        </w:tc>
        <w:tc>
          <w:tcPr>
            <w:tcW w:w="2835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3,5 to 5 bar</w:t>
            </w: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</w:p>
        </w:tc>
      </w:tr>
      <w:tr w:rsidR="00A2216D" w:rsidRPr="007D3C37" w:rsidTr="00424531">
        <w:tc>
          <w:tcPr>
            <w:tcW w:w="846" w:type="dxa"/>
          </w:tcPr>
          <w:p w:rsidR="00A2216D" w:rsidRPr="00A2216D" w:rsidRDefault="00A2216D" w:rsidP="00A2216D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Standard podłączenia 15mm do 22mm</w:t>
            </w:r>
          </w:p>
        </w:tc>
        <w:tc>
          <w:tcPr>
            <w:tcW w:w="2835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tak</w:t>
            </w: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</w:p>
        </w:tc>
      </w:tr>
      <w:tr w:rsidR="00A2216D" w:rsidRPr="007D3C37" w:rsidTr="00424531">
        <w:tc>
          <w:tcPr>
            <w:tcW w:w="846" w:type="dxa"/>
          </w:tcPr>
          <w:p w:rsidR="00A2216D" w:rsidRPr="00A2216D" w:rsidRDefault="00A2216D" w:rsidP="00A2216D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Mocowany na szynie</w:t>
            </w:r>
          </w:p>
        </w:tc>
        <w:tc>
          <w:tcPr>
            <w:tcW w:w="2835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tak</w:t>
            </w: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</w:p>
        </w:tc>
      </w:tr>
      <w:tr w:rsidR="00A2216D" w:rsidRPr="007D3C37" w:rsidTr="00424531">
        <w:tc>
          <w:tcPr>
            <w:tcW w:w="846" w:type="dxa"/>
          </w:tcPr>
          <w:p w:rsidR="00A2216D" w:rsidRPr="00A2216D" w:rsidRDefault="00A2216D" w:rsidP="00A2216D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Wymiary zewnętrzne nie większe niż</w:t>
            </w:r>
          </w:p>
        </w:tc>
        <w:tc>
          <w:tcPr>
            <w:tcW w:w="2835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160x175x100mm</w:t>
            </w: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</w:p>
        </w:tc>
      </w:tr>
      <w:tr w:rsidR="00A2216D" w:rsidRPr="007D3C37" w:rsidTr="00424531">
        <w:tc>
          <w:tcPr>
            <w:tcW w:w="846" w:type="dxa"/>
          </w:tcPr>
          <w:p w:rsidR="00A2216D" w:rsidRPr="00A2216D" w:rsidRDefault="00A2216D" w:rsidP="00A2216D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Waga nie większa niż</w:t>
            </w:r>
          </w:p>
        </w:tc>
        <w:tc>
          <w:tcPr>
            <w:tcW w:w="2835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800g</w:t>
            </w:r>
          </w:p>
        </w:tc>
        <w:tc>
          <w:tcPr>
            <w:tcW w:w="2693" w:type="dxa"/>
          </w:tcPr>
          <w:p w:rsidR="00A2216D" w:rsidRPr="007D3C37" w:rsidRDefault="00A2216D" w:rsidP="007D3C37">
            <w:pPr>
              <w:rPr>
                <w:rFonts w:ascii="Tahoma" w:hAnsi="Tahoma" w:cs="Tahoma"/>
              </w:rPr>
            </w:pPr>
          </w:p>
        </w:tc>
      </w:tr>
      <w:tr w:rsidR="00611811" w:rsidRPr="007D3C37" w:rsidTr="00424531">
        <w:tc>
          <w:tcPr>
            <w:tcW w:w="846" w:type="dxa"/>
          </w:tcPr>
          <w:p w:rsidR="00611811" w:rsidRPr="00A2216D" w:rsidRDefault="00611811" w:rsidP="00A2216D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611811" w:rsidRPr="007D3C37" w:rsidRDefault="00611811" w:rsidP="007D3C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urządzenia dołączone przewody do tlenu i powietrza</w:t>
            </w:r>
          </w:p>
        </w:tc>
        <w:tc>
          <w:tcPr>
            <w:tcW w:w="2835" w:type="dxa"/>
          </w:tcPr>
          <w:p w:rsidR="00611811" w:rsidRPr="007D3C37" w:rsidRDefault="00611811" w:rsidP="007D3C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2693" w:type="dxa"/>
          </w:tcPr>
          <w:p w:rsidR="00611811" w:rsidRPr="007D3C37" w:rsidRDefault="00611811" w:rsidP="007D3C37">
            <w:pPr>
              <w:rPr>
                <w:rFonts w:ascii="Tahoma" w:hAnsi="Tahoma" w:cs="Tahoma"/>
              </w:rPr>
            </w:pPr>
          </w:p>
        </w:tc>
      </w:tr>
    </w:tbl>
    <w:p w:rsidR="007E3671" w:rsidRPr="00424531" w:rsidRDefault="007E3671" w:rsidP="00424531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424531" w:rsidRDefault="00424531" w:rsidP="007E3671">
      <w:pPr>
        <w:spacing w:after="0" w:line="240" w:lineRule="auto"/>
        <w:rPr>
          <w:rFonts w:ascii="Tahoma" w:hAnsi="Tahoma" w:cs="Tahoma"/>
        </w:rPr>
      </w:pPr>
    </w:p>
    <w:p w:rsidR="00424531" w:rsidRDefault="00424531" w:rsidP="007E3671">
      <w:pPr>
        <w:spacing w:after="0" w:line="240" w:lineRule="auto"/>
        <w:rPr>
          <w:rFonts w:ascii="Tahoma" w:hAnsi="Tahoma" w:cs="Tahoma"/>
        </w:rPr>
      </w:pPr>
    </w:p>
    <w:p w:rsidR="00424531" w:rsidRPr="007D3C37" w:rsidRDefault="00424531" w:rsidP="007E3671">
      <w:pPr>
        <w:spacing w:after="0" w:line="240" w:lineRule="auto"/>
        <w:rPr>
          <w:rFonts w:ascii="Tahoma" w:hAnsi="Tahoma" w:cs="Tahoma"/>
        </w:rPr>
      </w:pPr>
    </w:p>
    <w:p w:rsidR="007E3671" w:rsidRPr="00424531" w:rsidRDefault="00165E5C" w:rsidP="007E3671">
      <w:pPr>
        <w:pStyle w:val="Akapitzlist"/>
        <w:numPr>
          <w:ilvl w:val="0"/>
          <w:numId w:val="15"/>
        </w:numPr>
        <w:spacing w:after="0" w:line="240" w:lineRule="auto"/>
        <w:jc w:val="center"/>
        <w:rPr>
          <w:rFonts w:ascii="Tahoma" w:hAnsi="Tahoma" w:cs="Tahoma"/>
          <w:b/>
        </w:rPr>
      </w:pPr>
      <w:r w:rsidRPr="00165E5C">
        <w:rPr>
          <w:rFonts w:ascii="Tahoma" w:hAnsi="Tahoma" w:cs="Tahoma"/>
          <w:b/>
        </w:rPr>
        <w:t>SSAK PRÓŻNIOWY</w:t>
      </w:r>
    </w:p>
    <w:p w:rsidR="007E3671" w:rsidRPr="007D3C37" w:rsidRDefault="007E3671" w:rsidP="007E3671">
      <w:pPr>
        <w:spacing w:after="0" w:line="240" w:lineRule="auto"/>
        <w:rPr>
          <w:rFonts w:ascii="Tahoma" w:hAnsi="Tahoma" w:cs="Tahoma"/>
        </w:rPr>
      </w:pPr>
    </w:p>
    <w:p w:rsidR="007E3671" w:rsidRPr="007D3C37" w:rsidRDefault="007E3671" w:rsidP="007E3671">
      <w:pPr>
        <w:spacing w:after="0" w:line="240" w:lineRule="auto"/>
        <w:rPr>
          <w:rFonts w:ascii="Tahoma" w:hAnsi="Tahoma" w:cs="Tahoma"/>
        </w:rPr>
      </w:pPr>
      <w:r w:rsidRPr="007D3C37">
        <w:rPr>
          <w:rFonts w:ascii="Tahoma" w:hAnsi="Tahoma" w:cs="Tahoma"/>
        </w:rPr>
        <w:t>Nazwa producenta/Kraj      _________________________________</w:t>
      </w:r>
    </w:p>
    <w:p w:rsidR="007E3671" w:rsidRPr="007D3C37" w:rsidRDefault="007E3671" w:rsidP="007E3671">
      <w:pPr>
        <w:spacing w:after="0" w:line="240" w:lineRule="auto"/>
        <w:rPr>
          <w:rFonts w:ascii="Tahoma" w:hAnsi="Tahoma" w:cs="Tahoma"/>
        </w:rPr>
      </w:pPr>
    </w:p>
    <w:p w:rsidR="007E3671" w:rsidRPr="007D3C37" w:rsidRDefault="007E3671" w:rsidP="007E3671">
      <w:pPr>
        <w:spacing w:after="0" w:line="240" w:lineRule="auto"/>
        <w:rPr>
          <w:rFonts w:ascii="Tahoma" w:hAnsi="Tahoma" w:cs="Tahoma"/>
        </w:rPr>
      </w:pPr>
      <w:r w:rsidRPr="007D3C37">
        <w:rPr>
          <w:rFonts w:ascii="Tahoma" w:hAnsi="Tahoma" w:cs="Tahoma"/>
        </w:rPr>
        <w:t>Typ/Model:                       _________________________________</w:t>
      </w:r>
    </w:p>
    <w:p w:rsidR="007E3671" w:rsidRPr="007D3C37" w:rsidRDefault="007E3671" w:rsidP="007E3671">
      <w:pPr>
        <w:spacing w:after="0" w:line="240" w:lineRule="auto"/>
        <w:rPr>
          <w:rFonts w:ascii="Tahoma" w:hAnsi="Tahoma" w:cs="Tahoma"/>
        </w:rPr>
      </w:pPr>
    </w:p>
    <w:p w:rsidR="007E3671" w:rsidRPr="007D3C37" w:rsidRDefault="007E3671" w:rsidP="007E3671">
      <w:pPr>
        <w:spacing w:after="0" w:line="240" w:lineRule="auto"/>
        <w:rPr>
          <w:rFonts w:ascii="Tahoma" w:hAnsi="Tahoma" w:cs="Tahoma"/>
        </w:rPr>
      </w:pPr>
      <w:r w:rsidRPr="007D3C37">
        <w:rPr>
          <w:rFonts w:ascii="Tahoma" w:hAnsi="Tahoma" w:cs="Tahoma"/>
        </w:rPr>
        <w:t>Ilość:</w:t>
      </w:r>
      <w:r w:rsidR="007561B0">
        <w:rPr>
          <w:rFonts w:ascii="Tahoma" w:hAnsi="Tahoma" w:cs="Tahoma"/>
        </w:rPr>
        <w:t xml:space="preserve"> </w:t>
      </w:r>
      <w:r w:rsidR="007561B0">
        <w:rPr>
          <w:rFonts w:ascii="Tahoma" w:hAnsi="Tahoma" w:cs="Tahoma"/>
        </w:rPr>
        <w:tab/>
      </w:r>
      <w:r w:rsidR="007561B0">
        <w:rPr>
          <w:rFonts w:ascii="Tahoma" w:hAnsi="Tahoma" w:cs="Tahoma"/>
        </w:rPr>
        <w:tab/>
      </w:r>
      <w:r w:rsidR="007561B0">
        <w:rPr>
          <w:rFonts w:ascii="Tahoma" w:hAnsi="Tahoma" w:cs="Tahoma"/>
        </w:rPr>
        <w:tab/>
        <w:t xml:space="preserve">        </w:t>
      </w:r>
      <w:r w:rsidRPr="007D3C37">
        <w:rPr>
          <w:rFonts w:ascii="Tahoma" w:hAnsi="Tahoma" w:cs="Tahoma"/>
        </w:rPr>
        <w:t xml:space="preserve"> 4  szt.                                     </w:t>
      </w:r>
    </w:p>
    <w:p w:rsidR="007E3671" w:rsidRPr="007D3C37" w:rsidRDefault="007E3671" w:rsidP="007E3671">
      <w:pPr>
        <w:spacing w:after="0" w:line="240" w:lineRule="auto"/>
        <w:rPr>
          <w:rFonts w:ascii="Tahoma" w:hAnsi="Tahoma" w:cs="Tahoma"/>
        </w:rPr>
      </w:pPr>
    </w:p>
    <w:p w:rsidR="007E3671" w:rsidRDefault="007E3671" w:rsidP="00424531">
      <w:pPr>
        <w:spacing w:after="0" w:line="240" w:lineRule="auto"/>
        <w:rPr>
          <w:rFonts w:ascii="Tahoma" w:hAnsi="Tahoma" w:cs="Tahoma"/>
        </w:rPr>
      </w:pPr>
      <w:r w:rsidRPr="007D3C37">
        <w:rPr>
          <w:rFonts w:ascii="Tahoma" w:hAnsi="Tahoma" w:cs="Tahoma"/>
        </w:rPr>
        <w:t>Rok produkcji :</w:t>
      </w:r>
      <w:r w:rsidRPr="007D3C37">
        <w:rPr>
          <w:rFonts w:ascii="Tahoma" w:hAnsi="Tahoma" w:cs="Tahoma"/>
        </w:rPr>
        <w:tab/>
        <w:t xml:space="preserve">       sprzęt fabrycznie nowy - nieużywany / min. 2017</w:t>
      </w:r>
    </w:p>
    <w:p w:rsidR="00424531" w:rsidRDefault="00424531" w:rsidP="00424531">
      <w:pPr>
        <w:spacing w:after="0" w:line="240" w:lineRule="auto"/>
        <w:rPr>
          <w:rFonts w:ascii="Tahoma" w:hAnsi="Tahoma" w:cs="Tahoma"/>
        </w:rPr>
      </w:pPr>
    </w:p>
    <w:p w:rsidR="00424531" w:rsidRPr="007E3671" w:rsidRDefault="00424531" w:rsidP="00424531">
      <w:pPr>
        <w:spacing w:after="0" w:line="240" w:lineRule="auto"/>
        <w:rPr>
          <w:rFonts w:ascii="Tahoma" w:hAnsi="Tahoma" w:cs="Tahom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4083"/>
        <w:gridCol w:w="4280"/>
      </w:tblGrid>
      <w:tr w:rsidR="00424531" w:rsidRPr="007D3C37" w:rsidTr="00424531">
        <w:tc>
          <w:tcPr>
            <w:tcW w:w="704" w:type="dxa"/>
            <w:shd w:val="clear" w:color="auto" w:fill="D9D9D9" w:themeFill="background1" w:themeFillShade="D9"/>
          </w:tcPr>
          <w:p w:rsidR="00424531" w:rsidRPr="007D3C37" w:rsidRDefault="00424531" w:rsidP="00424531">
            <w:pPr>
              <w:rPr>
                <w:rFonts w:ascii="Tahoma" w:hAnsi="Tahoma" w:cs="Tahoma"/>
                <w:b/>
              </w:rPr>
            </w:pPr>
            <w:r w:rsidRPr="007D3C3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083" w:type="dxa"/>
            <w:shd w:val="clear" w:color="auto" w:fill="D9D9D9" w:themeFill="background1" w:themeFillShade="D9"/>
          </w:tcPr>
          <w:p w:rsidR="00424531" w:rsidRPr="007D3C37" w:rsidRDefault="00424531" w:rsidP="00424531">
            <w:pPr>
              <w:suppressAutoHyphens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7D3C37">
              <w:rPr>
                <w:rFonts w:ascii="Tahoma" w:eastAsia="Times New Roman" w:hAnsi="Tahoma" w:cs="Tahoma"/>
                <w:b/>
                <w:bCs/>
                <w:lang w:eastAsia="ar-SA"/>
              </w:rPr>
              <w:t>Opis parametrów technicznych</w:t>
            </w:r>
          </w:p>
          <w:p w:rsidR="00424531" w:rsidRPr="007D3C37" w:rsidRDefault="00424531" w:rsidP="00424531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7D3C37">
              <w:rPr>
                <w:rFonts w:ascii="Tahoma" w:eastAsia="Times New Roman" w:hAnsi="Tahoma" w:cs="Tahoma"/>
                <w:b/>
                <w:bCs/>
                <w:lang w:eastAsia="ar-SA"/>
              </w:rPr>
              <w:t>Parametr wymagany</w:t>
            </w:r>
          </w:p>
        </w:tc>
        <w:tc>
          <w:tcPr>
            <w:tcW w:w="4280" w:type="dxa"/>
            <w:shd w:val="clear" w:color="auto" w:fill="D9D9D9" w:themeFill="background1" w:themeFillShade="D9"/>
          </w:tcPr>
          <w:p w:rsidR="00424531" w:rsidRPr="007D3C37" w:rsidRDefault="00424531" w:rsidP="007D3C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NewRomanPS-BoldMT" w:hAnsi="Tahoma" w:cs="Tahoma"/>
                <w:b/>
                <w:bCs/>
                <w:lang w:eastAsia="ar-SA"/>
              </w:rPr>
            </w:pPr>
            <w:r w:rsidRPr="007D3C37">
              <w:rPr>
                <w:rFonts w:ascii="Tahoma" w:eastAsia="TimesNewRomanPS-BoldMT" w:hAnsi="Tahoma" w:cs="Tahoma"/>
                <w:b/>
                <w:bCs/>
                <w:lang w:eastAsia="ar-SA"/>
              </w:rPr>
              <w:t>Odpowiedź Wykonawcy</w:t>
            </w:r>
          </w:p>
          <w:p w:rsidR="00424531" w:rsidRPr="007D3C37" w:rsidRDefault="00424531" w:rsidP="007D3C37">
            <w:pPr>
              <w:jc w:val="center"/>
              <w:rPr>
                <w:rFonts w:ascii="Tahoma" w:hAnsi="Tahoma" w:cs="Tahoma"/>
                <w:b/>
              </w:rPr>
            </w:pPr>
            <w:r w:rsidRPr="007D3C37">
              <w:rPr>
                <w:rFonts w:ascii="Tahoma" w:eastAsia="TimesNewRomanPS-BoldMT" w:hAnsi="Tahoma" w:cs="Tahoma"/>
                <w:b/>
                <w:bCs/>
                <w:lang w:eastAsia="ar-SA"/>
              </w:rPr>
              <w:t>Of</w:t>
            </w:r>
            <w:r>
              <w:rPr>
                <w:rFonts w:ascii="Tahoma" w:eastAsia="TimesNewRomanPS-BoldMT" w:hAnsi="Tahoma" w:cs="Tahoma"/>
                <w:b/>
                <w:bCs/>
                <w:lang w:eastAsia="ar-SA"/>
              </w:rPr>
              <w:t>erowana wartość parametru, opis</w:t>
            </w:r>
            <w:r w:rsidRPr="007D3C37">
              <w:rPr>
                <w:rFonts w:ascii="Tahoma" w:eastAsia="TimesNewRomanPS-BoldMT" w:hAnsi="Tahoma" w:cs="Tahoma"/>
                <w:b/>
                <w:bCs/>
                <w:lang w:eastAsia="ar-SA"/>
              </w:rPr>
              <w:t xml:space="preserve">    </w:t>
            </w:r>
          </w:p>
        </w:tc>
      </w:tr>
      <w:tr w:rsidR="00424531" w:rsidRPr="007D3C37" w:rsidTr="00424531">
        <w:tc>
          <w:tcPr>
            <w:tcW w:w="704" w:type="dxa"/>
            <w:shd w:val="clear" w:color="auto" w:fill="DEEAF6" w:themeFill="accent1" w:themeFillTint="33"/>
          </w:tcPr>
          <w:p w:rsidR="00424531" w:rsidRPr="00AE780B" w:rsidRDefault="00424531" w:rsidP="00AE780B">
            <w:pPr>
              <w:jc w:val="both"/>
              <w:rPr>
                <w:rFonts w:ascii="Tahoma" w:hAnsi="Tahoma" w:cs="Tahoma"/>
              </w:rPr>
            </w:pPr>
            <w:r w:rsidRPr="00AE780B">
              <w:rPr>
                <w:rFonts w:ascii="Tahoma" w:hAnsi="Tahoma" w:cs="Tahoma"/>
              </w:rPr>
              <w:t>1.</w:t>
            </w:r>
          </w:p>
        </w:tc>
        <w:tc>
          <w:tcPr>
            <w:tcW w:w="4083" w:type="dxa"/>
            <w:shd w:val="clear" w:color="auto" w:fill="DEEAF6" w:themeFill="accent1" w:themeFillTint="33"/>
          </w:tcPr>
          <w:p w:rsidR="00424531" w:rsidRPr="00804908" w:rsidRDefault="00424531" w:rsidP="007D3C37">
            <w:pPr>
              <w:rPr>
                <w:rFonts w:ascii="Tahoma" w:hAnsi="Tahoma" w:cs="Tahoma"/>
                <w:b/>
              </w:rPr>
            </w:pPr>
            <w:r w:rsidRPr="00804908">
              <w:rPr>
                <w:rFonts w:ascii="Tahoma" w:hAnsi="Tahoma" w:cs="Tahoma"/>
                <w:b/>
              </w:rPr>
              <w:t>PARAMETRY OGÓLNE</w:t>
            </w:r>
          </w:p>
        </w:tc>
        <w:tc>
          <w:tcPr>
            <w:tcW w:w="4280" w:type="dxa"/>
            <w:shd w:val="clear" w:color="auto" w:fill="DEEAF6" w:themeFill="accent1" w:themeFillTint="33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</w:p>
        </w:tc>
      </w:tr>
      <w:tr w:rsidR="00424531" w:rsidRPr="007D3C37" w:rsidTr="00424531">
        <w:tc>
          <w:tcPr>
            <w:tcW w:w="704" w:type="dxa"/>
          </w:tcPr>
          <w:p w:rsidR="00424531" w:rsidRPr="00AE780B" w:rsidRDefault="00424531" w:rsidP="00AE780B">
            <w:pPr>
              <w:jc w:val="both"/>
              <w:rPr>
                <w:rFonts w:ascii="Tahoma" w:hAnsi="Tahoma" w:cs="Tahoma"/>
              </w:rPr>
            </w:pPr>
            <w:r w:rsidRPr="00AE780B">
              <w:rPr>
                <w:rFonts w:ascii="Tahoma" w:hAnsi="Tahoma" w:cs="Tahoma"/>
              </w:rPr>
              <w:t>1.1</w:t>
            </w:r>
          </w:p>
        </w:tc>
        <w:tc>
          <w:tcPr>
            <w:tcW w:w="4083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7D3C37">
              <w:rPr>
                <w:rFonts w:ascii="Tahoma" w:hAnsi="Tahoma" w:cs="Tahoma"/>
              </w:rPr>
              <w:t>sak próżniowy  do wysokiej próżni</w:t>
            </w:r>
          </w:p>
        </w:tc>
        <w:tc>
          <w:tcPr>
            <w:tcW w:w="4280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</w:p>
        </w:tc>
      </w:tr>
      <w:tr w:rsidR="00424531" w:rsidRPr="007D3C37" w:rsidTr="00424531">
        <w:tc>
          <w:tcPr>
            <w:tcW w:w="704" w:type="dxa"/>
          </w:tcPr>
          <w:p w:rsidR="00424531" w:rsidRPr="00AE780B" w:rsidRDefault="00424531" w:rsidP="00AE780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</w:t>
            </w:r>
          </w:p>
        </w:tc>
        <w:tc>
          <w:tcPr>
            <w:tcW w:w="4083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Pr="007D3C37">
              <w:rPr>
                <w:rFonts w:ascii="Tahoma" w:hAnsi="Tahoma" w:cs="Tahoma"/>
              </w:rPr>
              <w:t>budowa aluminiowa</w:t>
            </w:r>
          </w:p>
        </w:tc>
        <w:tc>
          <w:tcPr>
            <w:tcW w:w="4280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</w:p>
        </w:tc>
      </w:tr>
      <w:tr w:rsidR="00424531" w:rsidRPr="007D3C37" w:rsidTr="00424531">
        <w:tc>
          <w:tcPr>
            <w:tcW w:w="704" w:type="dxa"/>
          </w:tcPr>
          <w:p w:rsidR="00424531" w:rsidRPr="00AE780B" w:rsidRDefault="00424531" w:rsidP="00AE780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1.3</w:t>
            </w:r>
          </w:p>
        </w:tc>
        <w:tc>
          <w:tcPr>
            <w:tcW w:w="4083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Pr="007D3C37">
              <w:rPr>
                <w:rFonts w:ascii="Tahoma" w:hAnsi="Tahoma" w:cs="Tahoma"/>
              </w:rPr>
              <w:t xml:space="preserve">akres podciśnienia od 0 do -1 </w:t>
            </w:r>
            <w:proofErr w:type="spellStart"/>
            <w:r w:rsidRPr="007D3C37">
              <w:rPr>
                <w:rFonts w:ascii="Tahoma" w:hAnsi="Tahoma" w:cs="Tahoma"/>
              </w:rPr>
              <w:t>bara</w:t>
            </w:r>
            <w:proofErr w:type="spellEnd"/>
          </w:p>
        </w:tc>
        <w:tc>
          <w:tcPr>
            <w:tcW w:w="4280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</w:p>
        </w:tc>
      </w:tr>
      <w:tr w:rsidR="00424531" w:rsidRPr="007D3C37" w:rsidTr="00424531">
        <w:tc>
          <w:tcPr>
            <w:tcW w:w="704" w:type="dxa"/>
          </w:tcPr>
          <w:p w:rsidR="00424531" w:rsidRPr="00AE780B" w:rsidRDefault="00424531" w:rsidP="00AE780B">
            <w:pPr>
              <w:jc w:val="both"/>
              <w:rPr>
                <w:rFonts w:ascii="Tahoma" w:hAnsi="Tahoma" w:cs="Tahoma"/>
              </w:rPr>
            </w:pPr>
            <w:r w:rsidRPr="00AE780B">
              <w:rPr>
                <w:rFonts w:ascii="Tahoma" w:hAnsi="Tahoma" w:cs="Tahoma"/>
              </w:rPr>
              <w:t>1.4</w:t>
            </w:r>
          </w:p>
        </w:tc>
        <w:tc>
          <w:tcPr>
            <w:tcW w:w="4083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 xml:space="preserve">Urządzenie z butlą </w:t>
            </w:r>
            <w:proofErr w:type="spellStart"/>
            <w:r w:rsidRPr="007D3C37">
              <w:rPr>
                <w:rFonts w:ascii="Tahoma" w:hAnsi="Tahoma" w:cs="Tahoma"/>
              </w:rPr>
              <w:t>zabezp</w:t>
            </w:r>
            <w:proofErr w:type="spellEnd"/>
            <w:r w:rsidRPr="007D3C37">
              <w:rPr>
                <w:rFonts w:ascii="Tahoma" w:hAnsi="Tahoma" w:cs="Tahoma"/>
              </w:rPr>
              <w:t>. (butla szklana o poj. 500 ml łączona poprzez gwint 3/8") i drenem</w:t>
            </w:r>
          </w:p>
        </w:tc>
        <w:tc>
          <w:tcPr>
            <w:tcW w:w="4280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</w:p>
        </w:tc>
      </w:tr>
      <w:tr w:rsidR="00424531" w:rsidRPr="007D3C37" w:rsidTr="00424531">
        <w:tc>
          <w:tcPr>
            <w:tcW w:w="704" w:type="dxa"/>
          </w:tcPr>
          <w:p w:rsidR="00424531" w:rsidRPr="00AE780B" w:rsidRDefault="00424531" w:rsidP="00AE780B">
            <w:pPr>
              <w:jc w:val="both"/>
              <w:rPr>
                <w:rFonts w:ascii="Tahoma" w:hAnsi="Tahoma" w:cs="Tahoma"/>
              </w:rPr>
            </w:pPr>
            <w:r w:rsidRPr="00AE780B">
              <w:rPr>
                <w:rFonts w:ascii="Tahoma" w:hAnsi="Tahoma" w:cs="Tahoma"/>
              </w:rPr>
              <w:t>1.5</w:t>
            </w:r>
          </w:p>
        </w:tc>
        <w:tc>
          <w:tcPr>
            <w:tcW w:w="4083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Pr="007D3C37">
              <w:rPr>
                <w:rFonts w:ascii="Tahoma" w:hAnsi="Tahoma" w:cs="Tahoma"/>
              </w:rPr>
              <w:t>tyk do ściany typu AGA</w:t>
            </w:r>
          </w:p>
        </w:tc>
        <w:tc>
          <w:tcPr>
            <w:tcW w:w="4280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</w:p>
        </w:tc>
      </w:tr>
      <w:tr w:rsidR="00424531" w:rsidRPr="007D3C37" w:rsidTr="00424531">
        <w:tc>
          <w:tcPr>
            <w:tcW w:w="704" w:type="dxa"/>
          </w:tcPr>
          <w:p w:rsidR="00424531" w:rsidRPr="00AE780B" w:rsidRDefault="00424531" w:rsidP="00AE780B">
            <w:pPr>
              <w:jc w:val="both"/>
              <w:rPr>
                <w:rFonts w:ascii="Tahoma" w:hAnsi="Tahoma" w:cs="Tahoma"/>
              </w:rPr>
            </w:pPr>
            <w:r w:rsidRPr="00AE780B">
              <w:rPr>
                <w:rFonts w:ascii="Tahoma" w:hAnsi="Tahoma" w:cs="Tahoma"/>
              </w:rPr>
              <w:t>1.6</w:t>
            </w:r>
          </w:p>
        </w:tc>
        <w:tc>
          <w:tcPr>
            <w:tcW w:w="4083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Pr="007D3C37">
              <w:rPr>
                <w:rFonts w:ascii="Tahoma" w:hAnsi="Tahoma" w:cs="Tahoma"/>
              </w:rPr>
              <w:t>ocowany do szyny</w:t>
            </w:r>
          </w:p>
        </w:tc>
        <w:tc>
          <w:tcPr>
            <w:tcW w:w="4280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</w:p>
        </w:tc>
      </w:tr>
      <w:tr w:rsidR="00424531" w:rsidRPr="007D3C37" w:rsidTr="00424531">
        <w:tc>
          <w:tcPr>
            <w:tcW w:w="704" w:type="dxa"/>
            <w:shd w:val="clear" w:color="auto" w:fill="DEEAF6" w:themeFill="accent1" w:themeFillTint="33"/>
          </w:tcPr>
          <w:p w:rsidR="00424531" w:rsidRPr="007D3C37" w:rsidRDefault="00424531" w:rsidP="00AE780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083" w:type="dxa"/>
            <w:shd w:val="clear" w:color="auto" w:fill="DEEAF6" w:themeFill="accent1" w:themeFillTint="33"/>
          </w:tcPr>
          <w:p w:rsidR="00424531" w:rsidRPr="00804908" w:rsidRDefault="00424531" w:rsidP="007D3C37">
            <w:pPr>
              <w:rPr>
                <w:rFonts w:ascii="Tahoma" w:hAnsi="Tahoma" w:cs="Tahoma"/>
                <w:b/>
              </w:rPr>
            </w:pPr>
            <w:r w:rsidRPr="00804908">
              <w:rPr>
                <w:rFonts w:ascii="Tahoma" w:hAnsi="Tahoma" w:cs="Tahoma"/>
                <w:b/>
              </w:rPr>
              <w:t xml:space="preserve">WYPOSAŻENIE DODATKOWE SSAKA </w:t>
            </w:r>
          </w:p>
        </w:tc>
        <w:tc>
          <w:tcPr>
            <w:tcW w:w="4280" w:type="dxa"/>
            <w:shd w:val="clear" w:color="auto" w:fill="DEEAF6" w:themeFill="accent1" w:themeFillTint="33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</w:p>
        </w:tc>
      </w:tr>
      <w:tr w:rsidR="00424531" w:rsidRPr="007D3C37" w:rsidTr="00424531">
        <w:tc>
          <w:tcPr>
            <w:tcW w:w="704" w:type="dxa"/>
          </w:tcPr>
          <w:p w:rsidR="00424531" w:rsidRPr="007D3C37" w:rsidRDefault="00424531" w:rsidP="00AE780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</w:t>
            </w:r>
          </w:p>
        </w:tc>
        <w:tc>
          <w:tcPr>
            <w:tcW w:w="4083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  <w:r w:rsidRPr="007D3C37">
              <w:rPr>
                <w:rFonts w:ascii="Tahoma" w:hAnsi="Tahoma" w:cs="Tahoma"/>
              </w:rPr>
              <w:t>Pojemnik</w:t>
            </w:r>
            <w:r>
              <w:rPr>
                <w:rFonts w:ascii="Tahoma" w:hAnsi="Tahoma" w:cs="Tahoma"/>
              </w:rPr>
              <w:t xml:space="preserve"> wielorazowy do systemu </w:t>
            </w:r>
            <w:proofErr w:type="spellStart"/>
            <w:r>
              <w:rPr>
                <w:rFonts w:ascii="Tahoma" w:hAnsi="Tahoma" w:cs="Tahoma"/>
              </w:rPr>
              <w:t>Yunkang</w:t>
            </w:r>
            <w:proofErr w:type="spellEnd"/>
            <w:r w:rsidRPr="007D3C37">
              <w:rPr>
                <w:rFonts w:ascii="Tahoma" w:hAnsi="Tahoma" w:cs="Tahoma"/>
              </w:rPr>
              <w:t xml:space="preserve">,  o poj. 2000 ml z zaworem odcinającym  (metalowym ) </w:t>
            </w:r>
            <w:r>
              <w:rPr>
                <w:rFonts w:ascii="Tahoma" w:hAnsi="Tahoma" w:cs="Tahoma"/>
              </w:rPr>
              <w:br/>
            </w:r>
            <w:r w:rsidRPr="007D3C37">
              <w:rPr>
                <w:rFonts w:ascii="Tahoma" w:hAnsi="Tahoma" w:cs="Tahoma"/>
              </w:rPr>
              <w:t>i uchwytem do szyny .</w:t>
            </w:r>
          </w:p>
        </w:tc>
        <w:tc>
          <w:tcPr>
            <w:tcW w:w="4280" w:type="dxa"/>
          </w:tcPr>
          <w:p w:rsidR="00424531" w:rsidRPr="007D3C37" w:rsidRDefault="00424531" w:rsidP="007D3C37">
            <w:pPr>
              <w:rPr>
                <w:rFonts w:ascii="Tahoma" w:hAnsi="Tahoma" w:cs="Tahoma"/>
              </w:rPr>
            </w:pPr>
          </w:p>
        </w:tc>
      </w:tr>
    </w:tbl>
    <w:p w:rsidR="003C37F2" w:rsidRDefault="003C37F2" w:rsidP="00AE780B">
      <w:pPr>
        <w:tabs>
          <w:tab w:val="left" w:pos="0"/>
        </w:tabs>
        <w:spacing w:after="0" w:line="240" w:lineRule="auto"/>
        <w:jc w:val="both"/>
        <w:rPr>
          <w:rFonts w:ascii="Tahoma" w:eastAsia="Batang" w:hAnsi="Tahoma" w:cs="Tahoma"/>
          <w:b/>
          <w:lang w:eastAsia="pl-PL"/>
        </w:rPr>
      </w:pPr>
    </w:p>
    <w:p w:rsidR="00AE780B" w:rsidRPr="00AE780B" w:rsidRDefault="00AE780B" w:rsidP="00AE780B">
      <w:pPr>
        <w:tabs>
          <w:tab w:val="left" w:pos="0"/>
        </w:tabs>
        <w:spacing w:after="0" w:line="240" w:lineRule="auto"/>
        <w:jc w:val="both"/>
        <w:rPr>
          <w:rFonts w:ascii="Tahoma" w:eastAsia="Batang" w:hAnsi="Tahoma" w:cs="Tahoma"/>
          <w:lang w:eastAsia="pl-PL"/>
        </w:rPr>
      </w:pPr>
      <w:r w:rsidRPr="00AE780B">
        <w:rPr>
          <w:rFonts w:ascii="Tahoma" w:eastAsia="Batang" w:hAnsi="Tahoma" w:cs="Tahoma"/>
          <w:b/>
          <w:lang w:eastAsia="pl-PL"/>
        </w:rPr>
        <w:t>UWAGA:</w:t>
      </w:r>
      <w:r w:rsidRPr="00AE780B">
        <w:rPr>
          <w:rFonts w:ascii="Tahoma" w:eastAsia="Batang" w:hAnsi="Tahoma" w:cs="Tahoma"/>
          <w:lang w:eastAsia="pl-PL"/>
        </w:rPr>
        <w:t xml:space="preserve"> </w:t>
      </w:r>
    </w:p>
    <w:p w:rsidR="00AE780B" w:rsidRPr="00AE780B" w:rsidRDefault="00AE780B" w:rsidP="00AE780B">
      <w:pPr>
        <w:tabs>
          <w:tab w:val="left" w:pos="-567"/>
          <w:tab w:val="left" w:pos="0"/>
        </w:tabs>
        <w:spacing w:after="0" w:line="240" w:lineRule="auto"/>
        <w:ind w:right="-2"/>
        <w:jc w:val="both"/>
        <w:rPr>
          <w:rFonts w:ascii="Tahoma" w:eastAsia="Batang" w:hAnsi="Tahoma" w:cs="Tahoma"/>
          <w:lang w:eastAsia="pl-PL"/>
        </w:rPr>
      </w:pPr>
      <w:r w:rsidRPr="00AE780B">
        <w:rPr>
          <w:rFonts w:ascii="Tahoma" w:eastAsia="Batang" w:hAnsi="Tahoma" w:cs="Tahoma"/>
          <w:lang w:eastAsia="pl-PL"/>
        </w:rPr>
        <w:t>Podane wartości stanowią nieprzekraczalne minimum, którego niespełnienie (brak żądanej opcji) spowoduje odrzucenie oferty</w:t>
      </w:r>
      <w:r w:rsidRPr="00AE780B">
        <w:rPr>
          <w:rFonts w:ascii="Tahoma" w:eastAsia="Batang" w:hAnsi="Tahoma" w:cs="Tahoma"/>
          <w:bCs/>
          <w:lang w:eastAsia="pl-PL"/>
        </w:rPr>
        <w:t xml:space="preserve">. </w:t>
      </w:r>
      <w:r w:rsidRPr="00AE780B">
        <w:rPr>
          <w:rFonts w:ascii="Tahoma" w:eastAsia="Batang" w:hAnsi="Tahoma" w:cs="Tahoma"/>
          <w:lang w:eastAsia="pl-PL"/>
        </w:rPr>
        <w:t>Brak opisu lub potwierdzenia wymaganego parametru/warunku traktowany będzie jako brak danego parametru/warunku w oferowanej k</w:t>
      </w:r>
      <w:r>
        <w:rPr>
          <w:rFonts w:ascii="Tahoma" w:eastAsia="Batang" w:hAnsi="Tahoma" w:cs="Tahoma"/>
          <w:lang w:eastAsia="pl-PL"/>
        </w:rPr>
        <w:t xml:space="preserve">onfiguracji urządzenia </w:t>
      </w:r>
      <w:r w:rsidRPr="00AE780B">
        <w:rPr>
          <w:rFonts w:ascii="Tahoma" w:eastAsia="Batang" w:hAnsi="Tahoma" w:cs="Tahoma"/>
          <w:lang w:eastAsia="pl-PL"/>
        </w:rPr>
        <w:t>i skutkować będzie odrzuceniem oferty.</w:t>
      </w:r>
    </w:p>
    <w:p w:rsidR="00AE780B" w:rsidRPr="00AE780B" w:rsidRDefault="00AE780B" w:rsidP="00AE780B">
      <w:pPr>
        <w:suppressAutoHyphens/>
        <w:spacing w:after="0" w:line="240" w:lineRule="auto"/>
        <w:ind w:left="-142"/>
        <w:rPr>
          <w:rFonts w:ascii="Tahoma" w:eastAsia="Times New Roman" w:hAnsi="Tahoma" w:cs="Tahoma"/>
          <w:lang w:eastAsia="ar-SA"/>
        </w:rPr>
      </w:pPr>
    </w:p>
    <w:p w:rsidR="00AE780B" w:rsidRPr="00AE780B" w:rsidRDefault="00AE780B" w:rsidP="00AE780B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</w:p>
    <w:p w:rsidR="00AE780B" w:rsidRPr="00AE780B" w:rsidRDefault="00AE780B" w:rsidP="00AE780B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</w:p>
    <w:p w:rsidR="00AE780B" w:rsidRPr="00AE780B" w:rsidRDefault="00AE780B" w:rsidP="00AE780B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</w:p>
    <w:p w:rsidR="00AE780B" w:rsidRPr="00AE780B" w:rsidRDefault="00AE780B" w:rsidP="00AE780B">
      <w:pPr>
        <w:spacing w:after="0" w:line="240" w:lineRule="auto"/>
        <w:rPr>
          <w:rFonts w:ascii="Tahoma" w:eastAsia="Times New Roman" w:hAnsi="Tahoma" w:cs="Times New Roman"/>
          <w:lang w:eastAsia="pl-PL"/>
        </w:rPr>
      </w:pPr>
      <w:r w:rsidRPr="00AE780B">
        <w:rPr>
          <w:rFonts w:ascii="Tahoma" w:eastAsia="Times New Roman" w:hAnsi="Tahoma" w:cs="Times New Roman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imes New Roman"/>
          <w:lang w:eastAsia="pl-PL"/>
        </w:rPr>
        <w:t xml:space="preserve">   </w:t>
      </w:r>
      <w:r w:rsidRPr="00AE780B">
        <w:rPr>
          <w:rFonts w:ascii="Tahoma" w:eastAsia="Times New Roman" w:hAnsi="Tahoma" w:cs="Times New Roman"/>
          <w:lang w:eastAsia="pl-PL"/>
        </w:rPr>
        <w:t xml:space="preserve">. . . . . . . . . . . . . . . . . . . . . . . . . . . . . </w:t>
      </w:r>
    </w:p>
    <w:p w:rsidR="00AE780B" w:rsidRPr="00AE780B" w:rsidRDefault="00AE780B" w:rsidP="00AE780B">
      <w:pPr>
        <w:spacing w:after="0" w:line="240" w:lineRule="auto"/>
        <w:rPr>
          <w:rFonts w:ascii="Tahoma" w:eastAsia="Times New Roman" w:hAnsi="Tahoma" w:cs="Times New Roman"/>
          <w:i/>
          <w:lang w:eastAsia="pl-PL"/>
        </w:rPr>
      </w:pPr>
      <w:r>
        <w:rPr>
          <w:rFonts w:ascii="Tahoma" w:eastAsia="Times New Roman" w:hAnsi="Tahoma" w:cs="Times New Roman"/>
          <w:i/>
          <w:lang w:eastAsia="pl-PL"/>
        </w:rPr>
        <w:t xml:space="preserve">                                                                          </w:t>
      </w:r>
      <w:r w:rsidRPr="00AE780B">
        <w:rPr>
          <w:rFonts w:ascii="Tahoma" w:eastAsia="Times New Roman" w:hAnsi="Tahoma" w:cs="Times New Roman"/>
          <w:i/>
          <w:lang w:eastAsia="pl-PL"/>
        </w:rPr>
        <w:t>podpis osoby umocowanej do</w:t>
      </w:r>
    </w:p>
    <w:p w:rsidR="00AE780B" w:rsidRPr="00AE780B" w:rsidRDefault="00AE780B" w:rsidP="00AE780B">
      <w:pPr>
        <w:spacing w:after="0" w:line="240" w:lineRule="auto"/>
        <w:ind w:left="360"/>
        <w:rPr>
          <w:rFonts w:ascii="Tahoma" w:eastAsia="Times New Roman" w:hAnsi="Tahoma" w:cs="Times New Roman"/>
          <w:b/>
          <w:lang w:eastAsia="pl-PL"/>
        </w:rPr>
      </w:pPr>
      <w:r w:rsidRPr="00AE780B">
        <w:rPr>
          <w:rFonts w:ascii="Tahoma" w:eastAsia="Times New Roman" w:hAnsi="Tahoma" w:cs="Times New Roman"/>
          <w:i/>
          <w:lang w:eastAsia="pl-PL"/>
        </w:rPr>
        <w:t xml:space="preserve">                                      </w:t>
      </w:r>
      <w:r>
        <w:rPr>
          <w:rFonts w:ascii="Tahoma" w:eastAsia="Times New Roman" w:hAnsi="Tahoma" w:cs="Times New Roman"/>
          <w:i/>
          <w:lang w:eastAsia="pl-PL"/>
        </w:rPr>
        <w:t xml:space="preserve">   </w:t>
      </w:r>
      <w:r>
        <w:rPr>
          <w:rFonts w:ascii="Tahoma" w:eastAsia="Times New Roman" w:hAnsi="Tahoma" w:cs="Times New Roman"/>
          <w:i/>
          <w:lang w:eastAsia="pl-PL"/>
        </w:rPr>
        <w:tab/>
        <w:t xml:space="preserve">                        </w:t>
      </w:r>
      <w:r w:rsidRPr="00AE780B">
        <w:rPr>
          <w:rFonts w:ascii="Tahoma" w:eastAsia="Times New Roman" w:hAnsi="Tahoma" w:cs="Times New Roman"/>
          <w:i/>
          <w:lang w:eastAsia="pl-PL"/>
        </w:rPr>
        <w:t>reprezentowania Wykonawcy</w:t>
      </w:r>
    </w:p>
    <w:sectPr w:rsidR="00AE780B" w:rsidRPr="00AE780B" w:rsidSect="00AF59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C1A4F1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2"/>
        <w:szCs w:val="22"/>
      </w:rPr>
    </w:lvl>
  </w:abstractNum>
  <w:abstractNum w:abstractNumId="1" w15:restartNumberingAfterBreak="0">
    <w:nsid w:val="04EE3E6F"/>
    <w:multiLevelType w:val="hybridMultilevel"/>
    <w:tmpl w:val="35FECB54"/>
    <w:lvl w:ilvl="0" w:tplc="B0BCBE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574"/>
    <w:multiLevelType w:val="hybridMultilevel"/>
    <w:tmpl w:val="82DEF5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E422B"/>
    <w:multiLevelType w:val="hybridMultilevel"/>
    <w:tmpl w:val="19DEDB96"/>
    <w:lvl w:ilvl="0" w:tplc="047ED6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59FB"/>
    <w:multiLevelType w:val="hybridMultilevel"/>
    <w:tmpl w:val="9AAAF7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E1ED1"/>
    <w:multiLevelType w:val="hybridMultilevel"/>
    <w:tmpl w:val="0AFA7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23E22"/>
    <w:multiLevelType w:val="hybridMultilevel"/>
    <w:tmpl w:val="25F6D6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96DF0"/>
    <w:multiLevelType w:val="hybridMultilevel"/>
    <w:tmpl w:val="AF52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5A7B"/>
    <w:multiLevelType w:val="hybridMultilevel"/>
    <w:tmpl w:val="5100D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62349C"/>
    <w:multiLevelType w:val="hybridMultilevel"/>
    <w:tmpl w:val="8D5475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E74A56"/>
    <w:multiLevelType w:val="hybridMultilevel"/>
    <w:tmpl w:val="1602C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B179D"/>
    <w:multiLevelType w:val="hybridMultilevel"/>
    <w:tmpl w:val="2EBE8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55868"/>
    <w:multiLevelType w:val="hybridMultilevel"/>
    <w:tmpl w:val="9E140440"/>
    <w:lvl w:ilvl="0" w:tplc="F6AE0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D5"/>
    <w:rsid w:val="00165E5C"/>
    <w:rsid w:val="001D326B"/>
    <w:rsid w:val="003C37F2"/>
    <w:rsid w:val="00424531"/>
    <w:rsid w:val="00492714"/>
    <w:rsid w:val="005F1CAF"/>
    <w:rsid w:val="00611811"/>
    <w:rsid w:val="006310E3"/>
    <w:rsid w:val="006E0D9A"/>
    <w:rsid w:val="007561B0"/>
    <w:rsid w:val="007D3C37"/>
    <w:rsid w:val="007E3671"/>
    <w:rsid w:val="00804908"/>
    <w:rsid w:val="00880B50"/>
    <w:rsid w:val="0089204E"/>
    <w:rsid w:val="009071C8"/>
    <w:rsid w:val="009C5120"/>
    <w:rsid w:val="00A2216D"/>
    <w:rsid w:val="00A23B9A"/>
    <w:rsid w:val="00AE780B"/>
    <w:rsid w:val="00AF5956"/>
    <w:rsid w:val="00C063FF"/>
    <w:rsid w:val="00C824D5"/>
    <w:rsid w:val="00CF1C73"/>
    <w:rsid w:val="00D562EC"/>
    <w:rsid w:val="00EB5549"/>
    <w:rsid w:val="00F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72AC"/>
  <w15:docId w15:val="{E0ECA097-0F2B-4C3C-8416-D468E9FF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6310E3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06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Kruck</dc:creator>
  <cp:keywords/>
  <dc:description/>
  <cp:lastModifiedBy>Jolanta Woźniak</cp:lastModifiedBy>
  <cp:revision>12</cp:revision>
  <cp:lastPrinted>2017-11-09T08:45:00Z</cp:lastPrinted>
  <dcterms:created xsi:type="dcterms:W3CDTF">2017-09-21T13:59:00Z</dcterms:created>
  <dcterms:modified xsi:type="dcterms:W3CDTF">2017-11-30T09:19:00Z</dcterms:modified>
</cp:coreProperties>
</file>