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57" w:rsidRPr="00DF414A" w:rsidRDefault="00101657" w:rsidP="00A34BB2">
      <w:pPr>
        <w:pStyle w:val="Nagwek5"/>
        <w:shd w:val="pct15" w:color="000000" w:fill="FFFFFF"/>
        <w:jc w:val="left"/>
        <w:rPr>
          <w:rFonts w:ascii="Tahoma" w:hAnsi="Tahoma"/>
          <w:sz w:val="24"/>
        </w:rPr>
      </w:pPr>
      <w:r>
        <w:rPr>
          <w:rFonts w:ascii="Tahoma" w:hAnsi="Tahoma"/>
          <w:sz w:val="28"/>
        </w:rPr>
        <w:t xml:space="preserve">                        </w:t>
      </w:r>
      <w:r w:rsidR="00A34BB2">
        <w:rPr>
          <w:rFonts w:ascii="Tahoma" w:hAnsi="Tahoma"/>
          <w:sz w:val="28"/>
        </w:rPr>
        <w:t xml:space="preserve">                      </w:t>
      </w:r>
      <w:r w:rsidR="00FC03BB">
        <w:rPr>
          <w:rFonts w:ascii="Tahoma" w:hAnsi="Tahoma"/>
          <w:sz w:val="28"/>
        </w:rPr>
        <w:t xml:space="preserve">       </w:t>
      </w:r>
      <w:r w:rsidR="00A34BB2">
        <w:rPr>
          <w:rFonts w:ascii="Tahoma" w:hAnsi="Tahoma"/>
          <w:sz w:val="28"/>
        </w:rPr>
        <w:t xml:space="preserve"> </w:t>
      </w:r>
      <w:r w:rsidR="00DF414A">
        <w:rPr>
          <w:rFonts w:ascii="Tahoma" w:hAnsi="Tahoma"/>
          <w:sz w:val="28"/>
        </w:rPr>
        <w:t xml:space="preserve">                </w:t>
      </w:r>
      <w:r w:rsidR="00A34BB2">
        <w:rPr>
          <w:rFonts w:ascii="Tahoma" w:hAnsi="Tahoma"/>
          <w:sz w:val="28"/>
        </w:rPr>
        <w:t xml:space="preserve">  </w:t>
      </w:r>
      <w:r w:rsidR="004A78B7">
        <w:rPr>
          <w:rFonts w:ascii="Tahoma" w:hAnsi="Tahoma"/>
          <w:sz w:val="28"/>
        </w:rPr>
        <w:t xml:space="preserve">               </w:t>
      </w:r>
      <w:r w:rsidR="00A34BB2">
        <w:rPr>
          <w:rFonts w:ascii="Tahoma" w:hAnsi="Tahoma"/>
          <w:sz w:val="28"/>
        </w:rPr>
        <w:t xml:space="preserve"> </w:t>
      </w:r>
      <w:r w:rsidRPr="00DF414A">
        <w:rPr>
          <w:rFonts w:ascii="Tahoma" w:hAnsi="Tahoma"/>
          <w:sz w:val="24"/>
        </w:rPr>
        <w:t xml:space="preserve">Załącznik nr </w:t>
      </w:r>
      <w:r w:rsidR="00A34BB2" w:rsidRPr="00DF414A">
        <w:rPr>
          <w:rFonts w:ascii="Tahoma" w:hAnsi="Tahoma"/>
          <w:sz w:val="24"/>
        </w:rPr>
        <w:t>7</w:t>
      </w:r>
      <w:r w:rsidRPr="00DF414A">
        <w:rPr>
          <w:rFonts w:ascii="Tahoma" w:hAnsi="Tahoma"/>
          <w:sz w:val="24"/>
        </w:rPr>
        <w:t xml:space="preserve"> do SIWZ </w:t>
      </w:r>
    </w:p>
    <w:p w:rsidR="00101657" w:rsidRDefault="00101657" w:rsidP="00101657">
      <w:pPr>
        <w:jc w:val="center"/>
        <w:rPr>
          <w:rFonts w:ascii="Tahoma" w:hAnsi="Tahoma"/>
          <w:b/>
          <w:sz w:val="32"/>
        </w:rPr>
      </w:pPr>
    </w:p>
    <w:p w:rsidR="00101657" w:rsidRDefault="00101657" w:rsidP="00101657">
      <w:pPr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 xml:space="preserve">GWARANCJA I SERWIS – WYMAGANIA </w:t>
      </w:r>
    </w:p>
    <w:p w:rsidR="00101657" w:rsidRPr="00CF27DC" w:rsidRDefault="00101657" w:rsidP="00101657">
      <w:pPr>
        <w:rPr>
          <w:rFonts w:ascii="Tahoma" w:hAnsi="Tahoma"/>
          <w:sz w:val="10"/>
          <w:szCs w:val="10"/>
        </w:rPr>
      </w:pPr>
    </w:p>
    <w:p w:rsidR="00DF414A" w:rsidRDefault="00101657" w:rsidP="00DF414A">
      <w:pPr>
        <w:jc w:val="center"/>
        <w:rPr>
          <w:rFonts w:ascii="Tahoma" w:eastAsia="Batang" w:hAnsi="Tahoma" w:cs="Tahoma"/>
          <w:b/>
          <w:bCs/>
          <w:sz w:val="20"/>
        </w:rPr>
      </w:pPr>
      <w:r w:rsidRPr="008D31CF">
        <w:rPr>
          <w:rStyle w:val="FontStyle14"/>
          <w:rFonts w:ascii="Tahoma" w:hAnsi="Tahoma" w:cs="Tahoma"/>
          <w:b w:val="0"/>
          <w:sz w:val="24"/>
          <w:szCs w:val="24"/>
        </w:rPr>
        <w:t>P</w:t>
      </w:r>
      <w:r w:rsidRPr="00DF414A">
        <w:rPr>
          <w:rStyle w:val="FontStyle14"/>
          <w:rFonts w:ascii="Tahoma" w:hAnsi="Tahoma" w:cs="Tahoma"/>
          <w:b w:val="0"/>
          <w:sz w:val="24"/>
          <w:szCs w:val="24"/>
        </w:rPr>
        <w:t>rzedmiot zamówienia:</w:t>
      </w:r>
      <w:r w:rsidR="00DF414A" w:rsidRPr="00DF414A">
        <w:rPr>
          <w:rFonts w:ascii="Tahoma" w:eastAsia="Batang" w:hAnsi="Tahoma" w:cs="Tahoma"/>
        </w:rPr>
        <w:t xml:space="preserve"> dostawa: „</w:t>
      </w:r>
      <w:r w:rsidR="004A78B7">
        <w:rPr>
          <w:rFonts w:ascii="Tahoma" w:eastAsia="Batang" w:hAnsi="Tahoma" w:cs="Tahoma"/>
        </w:rPr>
        <w:t>Zestawu endoskopowego</w:t>
      </w:r>
      <w:r w:rsidR="00DF414A" w:rsidRPr="00DF414A">
        <w:rPr>
          <w:rFonts w:ascii="Tahoma" w:eastAsia="Batang" w:hAnsi="Tahoma" w:cs="Tahoma"/>
          <w:b/>
        </w:rPr>
        <w:t>”</w:t>
      </w:r>
      <w:r w:rsidR="00DF414A" w:rsidRPr="00DF414A">
        <w:rPr>
          <w:rFonts w:ascii="Tahoma" w:eastAsia="Batang" w:hAnsi="Tahoma" w:cs="Tahoma"/>
          <w:b/>
          <w:bCs/>
        </w:rPr>
        <w:t xml:space="preserve"> </w:t>
      </w:r>
      <w:r w:rsidR="00DF414A" w:rsidRPr="0073331E">
        <w:rPr>
          <w:rFonts w:ascii="Tahoma" w:eastAsia="Batang" w:hAnsi="Tahoma" w:cs="Tahoma"/>
          <w:b/>
          <w:bCs/>
          <w:sz w:val="20"/>
        </w:rPr>
        <w:t xml:space="preserve"> </w:t>
      </w:r>
    </w:p>
    <w:p w:rsidR="00DF414A" w:rsidRDefault="00DF414A" w:rsidP="00DF414A">
      <w:pPr>
        <w:jc w:val="center"/>
        <w:rPr>
          <w:rFonts w:ascii="Tahoma" w:eastAsia="Batang" w:hAnsi="Tahoma" w:cs="Tahoma"/>
          <w:b/>
          <w:bCs/>
          <w:sz w:val="20"/>
        </w:rPr>
      </w:pPr>
    </w:p>
    <w:p w:rsidR="00101657" w:rsidRDefault="00101657" w:rsidP="00101657">
      <w:pPr>
        <w:rPr>
          <w:rFonts w:ascii="Tahoma" w:hAnsi="Tahoma"/>
          <w:sz w:val="12"/>
        </w:rPr>
      </w:pPr>
    </w:p>
    <w:tbl>
      <w:tblPr>
        <w:tblW w:w="0" w:type="auto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5553"/>
        <w:gridCol w:w="3960"/>
      </w:tblGrid>
      <w:tr w:rsidR="00101657" w:rsidRPr="008D31CF" w:rsidTr="00187F1F">
        <w:trPr>
          <w:trHeight w:val="693"/>
        </w:trPr>
        <w:tc>
          <w:tcPr>
            <w:tcW w:w="74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vAlign w:val="center"/>
          </w:tcPr>
          <w:p w:rsidR="00101657" w:rsidRPr="008D31CF" w:rsidRDefault="00101657" w:rsidP="00187F1F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8D31CF">
              <w:rPr>
                <w:rFonts w:ascii="Tahoma" w:hAnsi="Tahoma"/>
                <w:b/>
                <w:sz w:val="22"/>
                <w:szCs w:val="22"/>
              </w:rPr>
              <w:t>L.p.</w:t>
            </w:r>
          </w:p>
        </w:tc>
        <w:tc>
          <w:tcPr>
            <w:tcW w:w="5553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vAlign w:val="center"/>
          </w:tcPr>
          <w:p w:rsidR="00101657" w:rsidRPr="008D31CF" w:rsidRDefault="00101657" w:rsidP="00187F1F">
            <w:pPr>
              <w:pStyle w:val="Nagwek6"/>
              <w:rPr>
                <w:rFonts w:ascii="Tahoma" w:hAnsi="Tahoma"/>
                <w:sz w:val="22"/>
                <w:szCs w:val="22"/>
              </w:rPr>
            </w:pPr>
            <w:r w:rsidRPr="008D31CF">
              <w:rPr>
                <w:rFonts w:ascii="Tahoma" w:hAnsi="Tahoma"/>
                <w:sz w:val="22"/>
                <w:szCs w:val="22"/>
              </w:rPr>
              <w:t>Parametr / Warunek</w:t>
            </w:r>
          </w:p>
          <w:p w:rsidR="00101657" w:rsidRPr="008D31CF" w:rsidRDefault="00101657" w:rsidP="00187F1F">
            <w:pPr>
              <w:pStyle w:val="Nagwek6"/>
              <w:rPr>
                <w:rFonts w:ascii="Tahoma" w:hAnsi="Tahoma"/>
                <w:sz w:val="22"/>
                <w:szCs w:val="22"/>
              </w:rPr>
            </w:pPr>
            <w:r w:rsidRPr="008D31CF">
              <w:rPr>
                <w:rFonts w:ascii="Tahoma" w:hAnsi="Tahoma"/>
                <w:sz w:val="22"/>
                <w:szCs w:val="22"/>
              </w:rPr>
              <w:t>Graniczny</w:t>
            </w:r>
          </w:p>
        </w:tc>
        <w:tc>
          <w:tcPr>
            <w:tcW w:w="396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vAlign w:val="center"/>
          </w:tcPr>
          <w:p w:rsidR="00101657" w:rsidRPr="008D31CF" w:rsidRDefault="00101657" w:rsidP="00187F1F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8D31CF">
              <w:rPr>
                <w:rFonts w:ascii="Tahoma" w:hAnsi="Tahoma"/>
                <w:b/>
                <w:sz w:val="22"/>
                <w:szCs w:val="22"/>
              </w:rPr>
              <w:t>Odpowiedź Wykonawcy.</w:t>
            </w:r>
          </w:p>
          <w:p w:rsidR="00101657" w:rsidRPr="008D31CF" w:rsidRDefault="00101657" w:rsidP="00187F1F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8D31CF">
              <w:rPr>
                <w:rFonts w:ascii="Tahoma" w:hAnsi="Tahoma"/>
                <w:b/>
                <w:sz w:val="22"/>
                <w:szCs w:val="22"/>
              </w:rPr>
              <w:t>Podać oferowany parametr.</w:t>
            </w:r>
          </w:p>
        </w:tc>
      </w:tr>
      <w:tr w:rsidR="00101657" w:rsidRPr="008D31CF" w:rsidTr="004F5A79">
        <w:trPr>
          <w:trHeight w:val="1155"/>
        </w:trPr>
        <w:tc>
          <w:tcPr>
            <w:tcW w:w="747" w:type="dxa"/>
            <w:tcBorders>
              <w:top w:val="double" w:sz="4" w:space="0" w:color="auto"/>
            </w:tcBorders>
            <w:vAlign w:val="center"/>
          </w:tcPr>
          <w:p w:rsidR="00101657" w:rsidRPr="00813383" w:rsidRDefault="00101657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813383">
              <w:rPr>
                <w:rFonts w:ascii="Tahoma" w:hAnsi="Tahoma"/>
                <w:b/>
                <w:sz w:val="22"/>
                <w:szCs w:val="22"/>
              </w:rPr>
              <w:t>1.</w:t>
            </w:r>
          </w:p>
        </w:tc>
        <w:tc>
          <w:tcPr>
            <w:tcW w:w="5553" w:type="dxa"/>
            <w:tcBorders>
              <w:top w:val="double" w:sz="4" w:space="0" w:color="auto"/>
            </w:tcBorders>
            <w:vAlign w:val="center"/>
          </w:tcPr>
          <w:p w:rsidR="00CF6DAD" w:rsidRPr="00CF6DAD" w:rsidRDefault="00101657" w:rsidP="00CF6DAD">
            <w:pPr>
              <w:rPr>
                <w:rFonts w:ascii="Tahoma" w:hAnsi="Tahoma" w:cs="Tahoma"/>
                <w:sz w:val="22"/>
                <w:szCs w:val="22"/>
              </w:rPr>
            </w:pPr>
            <w:r w:rsidRPr="00985367">
              <w:rPr>
                <w:rFonts w:ascii="Tahoma" w:hAnsi="Tahoma" w:cs="Tahoma"/>
                <w:sz w:val="22"/>
                <w:szCs w:val="22"/>
              </w:rPr>
              <w:t xml:space="preserve">Okres gwarancji minimum </w:t>
            </w:r>
            <w:r w:rsidR="00D04110">
              <w:rPr>
                <w:rFonts w:ascii="Tahoma" w:hAnsi="Tahoma" w:cs="Tahoma"/>
                <w:sz w:val="22"/>
                <w:szCs w:val="22"/>
              </w:rPr>
              <w:t xml:space="preserve">24 </w:t>
            </w:r>
            <w:r>
              <w:rPr>
                <w:rFonts w:ascii="Tahoma" w:hAnsi="Tahoma" w:cs="Tahoma"/>
                <w:sz w:val="22"/>
                <w:szCs w:val="22"/>
              </w:rPr>
              <w:t>m-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cy</w:t>
            </w:r>
            <w:proofErr w:type="spellEnd"/>
            <w:r w:rsidRPr="00985367">
              <w:rPr>
                <w:rFonts w:ascii="Tahoma" w:hAnsi="Tahoma" w:cs="Tahoma"/>
                <w:sz w:val="22"/>
                <w:szCs w:val="22"/>
              </w:rPr>
              <w:t xml:space="preserve"> (Podać okres gwarancji)</w:t>
            </w:r>
            <w:r w:rsidR="00CF6DAD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F6DAD" w:rsidRPr="00CF6DAD">
              <w:rPr>
                <w:rFonts w:ascii="Tahoma" w:hAnsi="Tahoma" w:cs="Tahoma"/>
                <w:sz w:val="22"/>
                <w:szCs w:val="22"/>
              </w:rPr>
              <w:t>Gwarancja liczona od daty uruchomienia potwierdzonego podpisaniem „Protokołu odbioru”</w:t>
            </w:r>
          </w:p>
          <w:p w:rsidR="00101657" w:rsidRPr="00813383" w:rsidRDefault="00CF6DAD" w:rsidP="00CF6DAD">
            <w:pPr>
              <w:rPr>
                <w:rFonts w:ascii="Tahoma" w:hAnsi="Tahoma" w:cs="Tahoma"/>
                <w:sz w:val="22"/>
                <w:szCs w:val="22"/>
              </w:rPr>
            </w:pPr>
            <w:r w:rsidRPr="00CF6DAD">
              <w:rPr>
                <w:rFonts w:ascii="Tahoma" w:hAnsi="Tahoma" w:cs="Tahoma"/>
                <w:sz w:val="22"/>
                <w:szCs w:val="22"/>
              </w:rPr>
              <w:t>po przeprowadzonym instruktażu</w:t>
            </w:r>
          </w:p>
        </w:tc>
        <w:tc>
          <w:tcPr>
            <w:tcW w:w="3960" w:type="dxa"/>
            <w:tcBorders>
              <w:top w:val="double" w:sz="4" w:space="0" w:color="auto"/>
            </w:tcBorders>
          </w:tcPr>
          <w:p w:rsidR="00101657" w:rsidRDefault="00D04110" w:rsidP="00D04110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Okres gwarancji:</w:t>
            </w:r>
          </w:p>
          <w:p w:rsidR="00D04110" w:rsidRDefault="00D04110" w:rsidP="00D04110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= 24 m-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cy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-  0 pkt</w:t>
            </w:r>
          </w:p>
          <w:p w:rsidR="00D04110" w:rsidRPr="00D04110" w:rsidRDefault="00D04110" w:rsidP="00D04110">
            <w:pPr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= </w:t>
            </w:r>
            <w:r w:rsidRPr="00D04110">
              <w:rPr>
                <w:rFonts w:ascii="Tahoma" w:hAnsi="Tahoma"/>
                <w:sz w:val="22"/>
                <w:szCs w:val="22"/>
              </w:rPr>
              <w:t>36 m-</w:t>
            </w:r>
            <w:proofErr w:type="spellStart"/>
            <w:r w:rsidRPr="00D04110">
              <w:rPr>
                <w:rFonts w:ascii="Tahoma" w:hAnsi="Tahoma"/>
                <w:sz w:val="22"/>
                <w:szCs w:val="22"/>
              </w:rPr>
              <w:t>cy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i więcej</w:t>
            </w:r>
            <w:r w:rsidRPr="00D04110">
              <w:rPr>
                <w:rFonts w:ascii="Tahoma" w:hAnsi="Tahoma"/>
                <w:sz w:val="22"/>
                <w:szCs w:val="22"/>
              </w:rPr>
              <w:t xml:space="preserve"> – 10 pkt</w:t>
            </w:r>
          </w:p>
        </w:tc>
      </w:tr>
      <w:tr w:rsidR="00101657" w:rsidRPr="008D31CF" w:rsidTr="004F5A79">
        <w:trPr>
          <w:trHeight w:val="408"/>
        </w:trPr>
        <w:tc>
          <w:tcPr>
            <w:tcW w:w="747" w:type="dxa"/>
            <w:vAlign w:val="center"/>
          </w:tcPr>
          <w:p w:rsidR="00101657" w:rsidRPr="00775AB4" w:rsidRDefault="00E5455C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2</w:t>
            </w:r>
            <w:r w:rsidR="00101657" w:rsidRPr="00775AB4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775AB4" w:rsidRDefault="00101657" w:rsidP="003244B9">
            <w:pPr>
              <w:rPr>
                <w:rFonts w:ascii="Tahoma" w:hAnsi="Tahoma" w:cs="Tahoma"/>
                <w:sz w:val="22"/>
                <w:szCs w:val="22"/>
              </w:rPr>
            </w:pPr>
            <w:r w:rsidRPr="00C9559A">
              <w:rPr>
                <w:rFonts w:ascii="Tahoma" w:hAnsi="Tahoma"/>
                <w:sz w:val="22"/>
                <w:szCs w:val="22"/>
              </w:rPr>
              <w:t>Okre</w:t>
            </w:r>
            <w:r w:rsidR="00FC03BB">
              <w:rPr>
                <w:rFonts w:ascii="Tahoma" w:hAnsi="Tahoma"/>
                <w:sz w:val="22"/>
                <w:szCs w:val="22"/>
              </w:rPr>
              <w:t xml:space="preserve">s gwarancji na części zamienne </w:t>
            </w:r>
            <w:r w:rsidRPr="00C9559A">
              <w:rPr>
                <w:rFonts w:ascii="Tahoma" w:hAnsi="Tahoma"/>
                <w:sz w:val="22"/>
                <w:szCs w:val="22"/>
              </w:rPr>
              <w:t>minimum 12 m-</w:t>
            </w:r>
            <w:proofErr w:type="spellStart"/>
            <w:r w:rsidRPr="00C9559A">
              <w:rPr>
                <w:rFonts w:ascii="Tahoma" w:hAnsi="Tahoma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101657" w:rsidRPr="008D31CF" w:rsidTr="004F5A79">
        <w:trPr>
          <w:trHeight w:val="782"/>
        </w:trPr>
        <w:tc>
          <w:tcPr>
            <w:tcW w:w="747" w:type="dxa"/>
            <w:vAlign w:val="center"/>
          </w:tcPr>
          <w:p w:rsidR="00101657" w:rsidRPr="00C9559A" w:rsidRDefault="00E5455C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3</w:t>
            </w:r>
            <w:r w:rsidR="00101657" w:rsidRPr="00C9559A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C946F3" w:rsidRDefault="00101657" w:rsidP="003244B9">
            <w:pPr>
              <w:rPr>
                <w:rFonts w:ascii="Tahoma" w:hAnsi="Tahoma" w:cs="Tahoma"/>
                <w:sz w:val="22"/>
                <w:szCs w:val="22"/>
              </w:rPr>
            </w:pPr>
            <w:r w:rsidRPr="00C946F3">
              <w:rPr>
                <w:rFonts w:ascii="Tahoma" w:hAnsi="Tahoma"/>
                <w:sz w:val="22"/>
                <w:szCs w:val="22"/>
              </w:rPr>
              <w:t xml:space="preserve">Czas reakcji serwisu, przyjęte zgłoszenie – podjęta naprawa wynosi maksimum </w:t>
            </w:r>
            <w:r>
              <w:rPr>
                <w:rFonts w:ascii="Tahoma" w:hAnsi="Tahoma"/>
                <w:sz w:val="22"/>
                <w:szCs w:val="22"/>
              </w:rPr>
              <w:t>24</w:t>
            </w:r>
            <w:r w:rsidRPr="00C946F3">
              <w:rPr>
                <w:rFonts w:ascii="Tahoma" w:hAnsi="Tahoma"/>
                <w:sz w:val="22"/>
                <w:szCs w:val="22"/>
              </w:rPr>
              <w:t xml:space="preserve"> godzin od momentu zawiadomienia drogą elektroniczną bądź telefoniczną.</w:t>
            </w:r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01657" w:rsidRPr="008D31CF" w:rsidTr="004F5A79">
        <w:tc>
          <w:tcPr>
            <w:tcW w:w="747" w:type="dxa"/>
            <w:vAlign w:val="center"/>
          </w:tcPr>
          <w:p w:rsidR="00101657" w:rsidRPr="00775AB4" w:rsidRDefault="00E5455C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4</w:t>
            </w:r>
            <w:r w:rsidR="00101657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C9559A" w:rsidRDefault="00101657" w:rsidP="003244B9">
            <w:pPr>
              <w:rPr>
                <w:rFonts w:ascii="Tahoma" w:hAnsi="Tahoma" w:cs="Tahoma"/>
                <w:sz w:val="22"/>
                <w:szCs w:val="22"/>
              </w:rPr>
            </w:pPr>
            <w:r w:rsidRPr="00C9559A">
              <w:rPr>
                <w:rFonts w:ascii="Tahoma" w:hAnsi="Tahoma" w:cs="Tahoma"/>
                <w:sz w:val="22"/>
                <w:szCs w:val="22"/>
              </w:rPr>
              <w:t xml:space="preserve">Czas skutecznej naprawy niewymagającej wymiany części – maksimum </w:t>
            </w: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Pr="00C9559A">
              <w:rPr>
                <w:rFonts w:ascii="Tahoma" w:hAnsi="Tahoma" w:cs="Tahoma"/>
                <w:sz w:val="22"/>
                <w:szCs w:val="22"/>
              </w:rPr>
              <w:t xml:space="preserve"> dni robocze</w:t>
            </w:r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101657" w:rsidRPr="008D31CF" w:rsidTr="004F5A79">
        <w:tc>
          <w:tcPr>
            <w:tcW w:w="747" w:type="dxa"/>
            <w:vAlign w:val="center"/>
          </w:tcPr>
          <w:p w:rsidR="00101657" w:rsidRPr="00775AB4" w:rsidRDefault="00E5455C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5</w:t>
            </w:r>
            <w:r w:rsidR="00101657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775AB4" w:rsidRDefault="00101657" w:rsidP="003244B9">
            <w:pPr>
              <w:rPr>
                <w:rFonts w:ascii="Tahoma" w:hAnsi="Tahoma" w:cs="Tahoma"/>
                <w:sz w:val="22"/>
                <w:szCs w:val="22"/>
              </w:rPr>
            </w:pPr>
            <w:r w:rsidRPr="00775AB4">
              <w:rPr>
                <w:rFonts w:ascii="Tahoma" w:hAnsi="Tahoma" w:cs="Tahoma"/>
                <w:bCs/>
                <w:sz w:val="22"/>
                <w:szCs w:val="22"/>
              </w:rPr>
              <w:t xml:space="preserve">Maksymalny czas naprawy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14</w:t>
            </w:r>
            <w:r w:rsidRPr="00775AB4">
              <w:rPr>
                <w:rFonts w:ascii="Tahoma" w:hAnsi="Tahoma" w:cs="Tahoma"/>
                <w:bCs/>
                <w:sz w:val="22"/>
                <w:szCs w:val="22"/>
              </w:rPr>
              <w:t xml:space="preserve"> dni kalendarzowych oraz urządzenie zastępcze w przypadku przedłużającej się naprawy powyżej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Pr="00775AB4">
              <w:rPr>
                <w:rFonts w:ascii="Tahoma" w:hAnsi="Tahoma" w:cs="Tahoma"/>
                <w:bCs/>
                <w:sz w:val="22"/>
                <w:szCs w:val="22"/>
              </w:rPr>
              <w:t xml:space="preserve"> dni od momentu przystąpienia do naprawy</w:t>
            </w:r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101657" w:rsidRPr="008D31CF" w:rsidTr="004F5A79">
        <w:tc>
          <w:tcPr>
            <w:tcW w:w="747" w:type="dxa"/>
            <w:vAlign w:val="center"/>
          </w:tcPr>
          <w:p w:rsidR="00101657" w:rsidRPr="00775AB4" w:rsidRDefault="00E5455C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6</w:t>
            </w:r>
            <w:r w:rsidR="00101657" w:rsidRPr="00775AB4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5E6419" w:rsidRDefault="00101657" w:rsidP="003244B9">
            <w:pPr>
              <w:pStyle w:val="AbsatzTableFormat"/>
            </w:pPr>
            <w:r w:rsidRPr="005E6419">
              <w:t xml:space="preserve">W przypadku 3 - krotnie powtarzającej się istotnej usterki danego elementu/modułu urządzenia </w:t>
            </w:r>
            <w:r w:rsidRPr="005E6419">
              <w:rPr>
                <w:bCs/>
              </w:rPr>
              <w:t>dany element/moduł</w:t>
            </w:r>
            <w:r w:rsidRPr="005E6419">
              <w:t>  zostanie wymieniony na nowy, elementy drobne wymieniane są każdorazowo.</w:t>
            </w:r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CF6DAD" w:rsidRPr="008D31CF" w:rsidTr="004F5A79">
        <w:tc>
          <w:tcPr>
            <w:tcW w:w="747" w:type="dxa"/>
            <w:vAlign w:val="center"/>
          </w:tcPr>
          <w:p w:rsidR="00CF6DAD" w:rsidRDefault="00CF6DAD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7.</w:t>
            </w:r>
          </w:p>
        </w:tc>
        <w:tc>
          <w:tcPr>
            <w:tcW w:w="5553" w:type="dxa"/>
            <w:vAlign w:val="center"/>
          </w:tcPr>
          <w:p w:rsidR="00CF6DAD" w:rsidRDefault="00CF6DAD" w:rsidP="00CF6DAD">
            <w:pPr>
              <w:pStyle w:val="AbsatzTableFormat"/>
            </w:pPr>
            <w:r>
              <w:t>W okresie gwarancji Wykonawca zobowiązuje się do załatwienia wszelkich formalności celnych</w:t>
            </w:r>
          </w:p>
          <w:p w:rsidR="00CF6DAD" w:rsidRDefault="00CF6DAD" w:rsidP="00CF6DAD">
            <w:pPr>
              <w:pStyle w:val="AbsatzTableFormat"/>
            </w:pPr>
            <w:r>
              <w:t>związanych z ewentualną wymianą urządzenia na nowe, jego wysyłką do naprawy gwarancyjnej</w:t>
            </w:r>
          </w:p>
          <w:p w:rsidR="00CF6DAD" w:rsidRPr="005E6419" w:rsidRDefault="00CF6DAD" w:rsidP="00CF6DAD">
            <w:pPr>
              <w:pStyle w:val="AbsatzTableFormat"/>
            </w:pPr>
            <w:r>
              <w:t>i odbiorem lub z importem części zamiennych, we własnym zakresie – bez udziału Zamawiającego.</w:t>
            </w:r>
          </w:p>
        </w:tc>
        <w:tc>
          <w:tcPr>
            <w:tcW w:w="3960" w:type="dxa"/>
          </w:tcPr>
          <w:p w:rsidR="00CF6DAD" w:rsidRPr="008D31CF" w:rsidRDefault="00CF6DAD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101657" w:rsidRPr="008D31CF" w:rsidTr="004F5A79">
        <w:tc>
          <w:tcPr>
            <w:tcW w:w="747" w:type="dxa"/>
            <w:vAlign w:val="center"/>
          </w:tcPr>
          <w:p w:rsidR="00101657" w:rsidRPr="00775AB4" w:rsidRDefault="00CF6DAD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8</w:t>
            </w:r>
            <w:r w:rsidR="00101657" w:rsidRPr="00775AB4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775AB4" w:rsidRDefault="00101657" w:rsidP="003244B9">
            <w:pPr>
              <w:pStyle w:val="AbsatzTableFormat"/>
              <w:rPr>
                <w:b/>
              </w:rPr>
            </w:pPr>
            <w:r>
              <w:t xml:space="preserve">W przypadku niesprawności </w:t>
            </w:r>
            <w:r w:rsidR="0092430A">
              <w:t xml:space="preserve">przedmiotu </w:t>
            </w:r>
            <w:r>
              <w:t>powyżej 3 dni roboczych m</w:t>
            </w:r>
            <w:r w:rsidRPr="00775AB4">
              <w:t xml:space="preserve">inimalny okres, o który przedłuża się gwarancję </w:t>
            </w:r>
            <w:r>
              <w:t xml:space="preserve">w </w:t>
            </w:r>
            <w:r w:rsidRPr="00775AB4">
              <w:t>przypadku naprawy – 1 dzień</w:t>
            </w:r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101657" w:rsidRPr="008D31CF" w:rsidTr="004F5A79">
        <w:tc>
          <w:tcPr>
            <w:tcW w:w="747" w:type="dxa"/>
            <w:vAlign w:val="center"/>
          </w:tcPr>
          <w:p w:rsidR="00101657" w:rsidRPr="00775AB4" w:rsidRDefault="00842396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9</w:t>
            </w:r>
            <w:r w:rsidR="00101657" w:rsidRPr="00775AB4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775AB4" w:rsidRDefault="00101657" w:rsidP="003244B9">
            <w:pPr>
              <w:rPr>
                <w:rFonts w:ascii="Tahoma" w:hAnsi="Tahoma" w:cs="Tahoma"/>
                <w:sz w:val="22"/>
                <w:szCs w:val="22"/>
              </w:rPr>
            </w:pPr>
            <w:r w:rsidRPr="00775AB4">
              <w:rPr>
                <w:rFonts w:ascii="Tahoma" w:hAnsi="Tahoma" w:cs="Tahoma"/>
                <w:sz w:val="22"/>
                <w:szCs w:val="22"/>
              </w:rPr>
              <w:t>Zapewnienie o dostępności części zamiennych oraz materiałów eksploatacyjnych min. 10 lat od daty dostawy potwierdzone oświadczeniem producenta lub autoryzowanego przedstawiciela</w:t>
            </w:r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842396" w:rsidRPr="008D31CF" w:rsidTr="004F5A79">
        <w:trPr>
          <w:trHeight w:val="1052"/>
        </w:trPr>
        <w:tc>
          <w:tcPr>
            <w:tcW w:w="747" w:type="dxa"/>
            <w:vAlign w:val="center"/>
          </w:tcPr>
          <w:p w:rsidR="00842396" w:rsidRDefault="00842396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10.</w:t>
            </w:r>
          </w:p>
        </w:tc>
        <w:tc>
          <w:tcPr>
            <w:tcW w:w="5553" w:type="dxa"/>
            <w:vAlign w:val="center"/>
          </w:tcPr>
          <w:p w:rsidR="00842396" w:rsidRPr="00073ECC" w:rsidRDefault="00842396" w:rsidP="00842396">
            <w:pPr>
              <w:rPr>
                <w:rFonts w:ascii="Tahoma" w:hAnsi="Tahoma" w:cs="Tahoma"/>
                <w:sz w:val="22"/>
                <w:szCs w:val="22"/>
              </w:rPr>
            </w:pPr>
            <w:r w:rsidRPr="004F5A79">
              <w:rPr>
                <w:rFonts w:ascii="Tahoma" w:hAnsi="Tahoma" w:cs="Tahoma"/>
                <w:sz w:val="22"/>
              </w:rPr>
              <w:t>Wykonawca ustali terminy przeglądów i konserwacji z Użytkownikiem, a harmonogram dostarczy do Kierownika Działu Aparatury Medycznej Zamawiającego, w terminie 21 dni od dnia zawarcia umowy</w:t>
            </w:r>
          </w:p>
        </w:tc>
        <w:tc>
          <w:tcPr>
            <w:tcW w:w="3960" w:type="dxa"/>
          </w:tcPr>
          <w:p w:rsidR="00842396" w:rsidRPr="008D31CF" w:rsidRDefault="00842396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073ECC" w:rsidRPr="008D31CF" w:rsidTr="004F5A79">
        <w:tc>
          <w:tcPr>
            <w:tcW w:w="747" w:type="dxa"/>
            <w:vAlign w:val="center"/>
          </w:tcPr>
          <w:p w:rsidR="00073ECC" w:rsidRPr="00073ECC" w:rsidRDefault="00073ECC" w:rsidP="003244B9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11.</w:t>
            </w:r>
          </w:p>
        </w:tc>
        <w:tc>
          <w:tcPr>
            <w:tcW w:w="5553" w:type="dxa"/>
            <w:vAlign w:val="center"/>
          </w:tcPr>
          <w:p w:rsidR="00073ECC" w:rsidRPr="00073ECC" w:rsidRDefault="00073ECC" w:rsidP="00073ECC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073ECC">
              <w:rPr>
                <w:rFonts w:ascii="Tahoma" w:hAnsi="Tahoma" w:cs="Tahoma"/>
                <w:sz w:val="22"/>
                <w:szCs w:val="22"/>
              </w:rPr>
              <w:t>Wykonanie minimum 1 bezpłatnego przeglądu serwisowego przedmiotu zamówienia w ciągu roku (min. 2 w ciągu 2 lat) lub zgodnie z zaleceniem Producenta w okresie gwarancyjnym, zakończonych wystawieniem zaświadczenia potwierdzającego prawidłowe działanie urządzenia</w:t>
            </w:r>
          </w:p>
        </w:tc>
        <w:tc>
          <w:tcPr>
            <w:tcW w:w="3960" w:type="dxa"/>
          </w:tcPr>
          <w:p w:rsidR="00073ECC" w:rsidRPr="008D31CF" w:rsidRDefault="00073ECC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101657" w:rsidRPr="008D31CF" w:rsidTr="004F5A79">
        <w:trPr>
          <w:trHeight w:val="1222"/>
        </w:trPr>
        <w:tc>
          <w:tcPr>
            <w:tcW w:w="747" w:type="dxa"/>
            <w:vAlign w:val="center"/>
          </w:tcPr>
          <w:p w:rsidR="00101657" w:rsidRPr="00C9559A" w:rsidRDefault="00CF6DAD" w:rsidP="00073ECC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lastRenderedPageBreak/>
              <w:t>1</w:t>
            </w:r>
            <w:r w:rsidR="00073ECC">
              <w:rPr>
                <w:rFonts w:ascii="Tahoma" w:hAnsi="Tahoma"/>
                <w:b/>
                <w:sz w:val="22"/>
                <w:szCs w:val="22"/>
              </w:rPr>
              <w:t>2</w:t>
            </w:r>
            <w:r w:rsidR="00101657" w:rsidRPr="00C9559A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775AB4" w:rsidRDefault="00101657" w:rsidP="003244B9">
            <w:pPr>
              <w:rPr>
                <w:rFonts w:ascii="Tahoma" w:hAnsi="Tahoma" w:cs="Tahoma"/>
                <w:sz w:val="22"/>
                <w:szCs w:val="22"/>
              </w:rPr>
            </w:pPr>
            <w:r w:rsidRPr="00775AB4">
              <w:rPr>
                <w:rFonts w:ascii="Tahoma" w:hAnsi="Tahoma" w:cs="Tahoma"/>
                <w:bCs/>
                <w:sz w:val="22"/>
                <w:szCs w:val="22"/>
              </w:rPr>
              <w:t>Wykonanie minimum 1 przeglądu bezpłatnego pod koniec roku eksploatacji w okresie gwarancyjnym zakończonego wystawieniem zaświadczenia potwierdzającego prawidłowe działanie urządzenia.</w:t>
            </w:r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101657" w:rsidRPr="008D31CF" w:rsidTr="004F5A79">
        <w:tc>
          <w:tcPr>
            <w:tcW w:w="747" w:type="dxa"/>
            <w:vAlign w:val="center"/>
          </w:tcPr>
          <w:p w:rsidR="00101657" w:rsidRPr="00C9559A" w:rsidRDefault="00101657" w:rsidP="00073ECC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9559A">
              <w:rPr>
                <w:rFonts w:ascii="Tahoma" w:hAnsi="Tahoma"/>
                <w:b/>
                <w:sz w:val="22"/>
                <w:szCs w:val="22"/>
              </w:rPr>
              <w:t>1</w:t>
            </w:r>
            <w:r w:rsidR="00073ECC">
              <w:rPr>
                <w:rFonts w:ascii="Tahoma" w:hAnsi="Tahoma"/>
                <w:b/>
                <w:sz w:val="22"/>
                <w:szCs w:val="22"/>
              </w:rPr>
              <w:t>3</w:t>
            </w:r>
            <w:r w:rsidRPr="00C9559A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C9559A" w:rsidRDefault="00101657" w:rsidP="003244B9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C9559A">
              <w:rPr>
                <w:rFonts w:ascii="Tahoma" w:hAnsi="Tahoma" w:cs="Tahoma"/>
                <w:sz w:val="22"/>
                <w:szCs w:val="22"/>
              </w:rPr>
              <w:t>Dostępność serwisu gwarancyjnego i pogwarancyjnego na terenie Polski (podać adres)</w:t>
            </w:r>
          </w:p>
        </w:tc>
        <w:tc>
          <w:tcPr>
            <w:tcW w:w="3960" w:type="dxa"/>
          </w:tcPr>
          <w:p w:rsidR="00101657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  <w:p w:rsidR="00073ECC" w:rsidRPr="008D31CF" w:rsidRDefault="00073ECC" w:rsidP="00073ECC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073ECC" w:rsidRPr="008D31CF" w:rsidTr="004F5A79">
        <w:trPr>
          <w:trHeight w:val="970"/>
        </w:trPr>
        <w:tc>
          <w:tcPr>
            <w:tcW w:w="747" w:type="dxa"/>
            <w:vAlign w:val="center"/>
          </w:tcPr>
          <w:p w:rsidR="00073ECC" w:rsidRPr="00C9559A" w:rsidRDefault="00073ECC" w:rsidP="00073ECC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>14.</w:t>
            </w:r>
          </w:p>
        </w:tc>
        <w:tc>
          <w:tcPr>
            <w:tcW w:w="5553" w:type="dxa"/>
            <w:vAlign w:val="center"/>
          </w:tcPr>
          <w:p w:rsidR="00073ECC" w:rsidRPr="00C9559A" w:rsidRDefault="00073ECC" w:rsidP="003244B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Dla dostarczanych urządzeń </w:t>
            </w:r>
            <w:r w:rsidR="00842396">
              <w:rPr>
                <w:rFonts w:ascii="Tahoma" w:hAnsi="Tahoma" w:cs="Tahoma"/>
                <w:sz w:val="22"/>
                <w:szCs w:val="22"/>
              </w:rPr>
              <w:t xml:space="preserve">Wykonawca zobowiązany jest założyć paszporty sprzętu i dostarczyć pełną dokumentacje urządzeń. </w:t>
            </w:r>
          </w:p>
        </w:tc>
        <w:tc>
          <w:tcPr>
            <w:tcW w:w="3960" w:type="dxa"/>
          </w:tcPr>
          <w:p w:rsidR="00073ECC" w:rsidRPr="008D31CF" w:rsidRDefault="00073ECC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101657" w:rsidRPr="008D31CF" w:rsidTr="004F5A79">
        <w:tc>
          <w:tcPr>
            <w:tcW w:w="747" w:type="dxa"/>
            <w:vAlign w:val="center"/>
          </w:tcPr>
          <w:p w:rsidR="00101657" w:rsidRPr="00C9559A" w:rsidRDefault="00101657" w:rsidP="00073ECC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 w:rsidRPr="00C9559A">
              <w:rPr>
                <w:rFonts w:ascii="Tahoma" w:hAnsi="Tahoma"/>
                <w:b/>
                <w:sz w:val="22"/>
                <w:szCs w:val="22"/>
              </w:rPr>
              <w:t>1</w:t>
            </w:r>
            <w:r w:rsidR="00073ECC">
              <w:rPr>
                <w:rFonts w:ascii="Tahoma" w:hAnsi="Tahoma"/>
                <w:b/>
                <w:sz w:val="22"/>
                <w:szCs w:val="22"/>
              </w:rPr>
              <w:t>5</w:t>
            </w:r>
            <w:r w:rsidRPr="00C9559A">
              <w:rPr>
                <w:rFonts w:ascii="Tahoma" w:hAnsi="Tahoma"/>
                <w:b/>
                <w:sz w:val="22"/>
                <w:szCs w:val="22"/>
              </w:rPr>
              <w:t>.</w:t>
            </w:r>
          </w:p>
        </w:tc>
        <w:tc>
          <w:tcPr>
            <w:tcW w:w="5553" w:type="dxa"/>
            <w:vAlign w:val="center"/>
          </w:tcPr>
          <w:p w:rsidR="00101657" w:rsidRPr="00C9559A" w:rsidRDefault="00101657" w:rsidP="003244B9">
            <w:pPr>
              <w:rPr>
                <w:rFonts w:ascii="Tahoma" w:hAnsi="Tahoma" w:cs="Tahoma"/>
                <w:sz w:val="22"/>
                <w:szCs w:val="22"/>
              </w:rPr>
            </w:pPr>
            <w:r w:rsidRPr="00C9559A">
              <w:rPr>
                <w:rFonts w:ascii="Tahoma" w:hAnsi="Tahoma" w:cs="Tahoma"/>
                <w:sz w:val="22"/>
                <w:szCs w:val="22"/>
              </w:rPr>
              <w:t>Po każdej interwencji Wykonawca dokona wpisu do paszportu urządzenia lub teczki dokumentacji oraz dostarczy kartę pracy z opisem wykonanych czynności, wymienionych części itp.</w:t>
            </w:r>
          </w:p>
        </w:tc>
        <w:tc>
          <w:tcPr>
            <w:tcW w:w="3960" w:type="dxa"/>
          </w:tcPr>
          <w:p w:rsidR="00101657" w:rsidRPr="008D31CF" w:rsidRDefault="00101657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073ECC" w:rsidRPr="008D31CF" w:rsidTr="004F5A79">
        <w:tc>
          <w:tcPr>
            <w:tcW w:w="747" w:type="dxa"/>
            <w:vAlign w:val="center"/>
          </w:tcPr>
          <w:p w:rsidR="00073ECC" w:rsidRPr="00C9559A" w:rsidRDefault="00073ECC" w:rsidP="00073ECC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16. </w:t>
            </w:r>
          </w:p>
        </w:tc>
        <w:tc>
          <w:tcPr>
            <w:tcW w:w="5553" w:type="dxa"/>
            <w:vAlign w:val="center"/>
          </w:tcPr>
          <w:p w:rsidR="00073ECC" w:rsidRPr="004F5A79" w:rsidRDefault="00073ECC" w:rsidP="004F5A79">
            <w:pPr>
              <w:jc w:val="both"/>
              <w:rPr>
                <w:rFonts w:ascii="Tahoma" w:hAnsi="Tahoma" w:cs="Tahoma"/>
                <w:sz w:val="22"/>
              </w:rPr>
            </w:pPr>
            <w:r w:rsidRPr="00842396">
              <w:rPr>
                <w:rFonts w:ascii="Tahoma" w:hAnsi="Tahoma" w:cs="Tahoma"/>
                <w:sz w:val="22"/>
              </w:rPr>
              <w:t>W okresie gwarancji Wykonawca udzieli bezpłatnej, wszechstronnej pomocy użytkownikowi</w:t>
            </w:r>
            <w:r w:rsidR="00842396">
              <w:rPr>
                <w:rFonts w:ascii="Tahoma" w:hAnsi="Tahoma" w:cs="Tahoma"/>
                <w:sz w:val="22"/>
              </w:rPr>
              <w:t xml:space="preserve"> (dodatkowe szkolenia instruktarzowe)</w:t>
            </w:r>
            <w:r w:rsidRPr="00842396">
              <w:rPr>
                <w:rFonts w:ascii="Tahoma" w:hAnsi="Tahoma" w:cs="Tahoma"/>
                <w:sz w:val="22"/>
              </w:rPr>
              <w:t xml:space="preserve">, jeżeli wystąpią jakiekolwiek trudności związane z eksploatacją urządzenia. </w:t>
            </w:r>
          </w:p>
        </w:tc>
        <w:tc>
          <w:tcPr>
            <w:tcW w:w="3960" w:type="dxa"/>
          </w:tcPr>
          <w:p w:rsidR="00073ECC" w:rsidRPr="008D31CF" w:rsidRDefault="00073ECC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  <w:tr w:rsidR="004F5A79" w:rsidRPr="008D31CF" w:rsidTr="004F5A79">
        <w:trPr>
          <w:trHeight w:val="1234"/>
        </w:trPr>
        <w:tc>
          <w:tcPr>
            <w:tcW w:w="747" w:type="dxa"/>
            <w:vAlign w:val="center"/>
          </w:tcPr>
          <w:p w:rsidR="004F5A79" w:rsidRDefault="004F5A79" w:rsidP="00073ECC">
            <w:pPr>
              <w:jc w:val="center"/>
              <w:rPr>
                <w:rFonts w:ascii="Tahoma" w:hAnsi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17. </w:t>
            </w:r>
          </w:p>
        </w:tc>
        <w:tc>
          <w:tcPr>
            <w:tcW w:w="5553" w:type="dxa"/>
            <w:vAlign w:val="center"/>
          </w:tcPr>
          <w:p w:rsidR="004F5A79" w:rsidRDefault="004F5A79" w:rsidP="004F5A79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Za terminową realizację przeglądów i konserwacji zgodnie z harmonogramem odpowiada Wykonawca; </w:t>
            </w:r>
          </w:p>
          <w:p w:rsidR="004F5A79" w:rsidRPr="00842396" w:rsidRDefault="004F5A79" w:rsidP="004F5A79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po przeglądzie Wykonawca wystawi certyfikat dopuszczający sprzęt do eksploatacji.</w:t>
            </w:r>
          </w:p>
        </w:tc>
        <w:tc>
          <w:tcPr>
            <w:tcW w:w="3960" w:type="dxa"/>
          </w:tcPr>
          <w:p w:rsidR="004F5A79" w:rsidRPr="008D31CF" w:rsidRDefault="004F5A79" w:rsidP="003244B9">
            <w:pPr>
              <w:jc w:val="center"/>
              <w:rPr>
                <w:rFonts w:ascii="Tahoma" w:hAnsi="Tahoma"/>
                <w:sz w:val="22"/>
                <w:szCs w:val="22"/>
              </w:rPr>
            </w:pPr>
          </w:p>
        </w:tc>
      </w:tr>
    </w:tbl>
    <w:p w:rsidR="00101657" w:rsidRDefault="00101657" w:rsidP="00101657">
      <w:pPr>
        <w:rPr>
          <w:rFonts w:ascii="Tahoma" w:hAnsi="Tahoma"/>
        </w:rPr>
      </w:pPr>
    </w:p>
    <w:p w:rsidR="00101657" w:rsidRDefault="00101657" w:rsidP="00101657">
      <w:pPr>
        <w:rPr>
          <w:rFonts w:ascii="Tahoma" w:hAnsi="Tahoma"/>
        </w:rPr>
      </w:pPr>
    </w:p>
    <w:p w:rsidR="00101657" w:rsidRDefault="00101657" w:rsidP="00101657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. . . . . . . . . . . . . . . . . . . . . . . . . . . . . </w:t>
      </w:r>
    </w:p>
    <w:p w:rsidR="00101657" w:rsidRDefault="00101657" w:rsidP="00101657">
      <w:pPr>
        <w:ind w:left="4956" w:firstLine="708"/>
        <w:rPr>
          <w:rFonts w:ascii="Tahoma" w:hAnsi="Tahoma"/>
          <w:i/>
        </w:rPr>
      </w:pPr>
      <w:r>
        <w:rPr>
          <w:rFonts w:ascii="Tahoma" w:hAnsi="Tahoma"/>
          <w:i/>
        </w:rPr>
        <w:t>podpis osoby umocowanej do</w:t>
      </w:r>
    </w:p>
    <w:p w:rsidR="00101657" w:rsidRDefault="00101657" w:rsidP="00101657">
      <w:pPr>
        <w:ind w:left="360"/>
        <w:rPr>
          <w:rFonts w:ascii="Tahoma" w:hAnsi="Tahoma"/>
          <w:b/>
        </w:rPr>
      </w:pPr>
      <w:r>
        <w:rPr>
          <w:rFonts w:ascii="Tahoma" w:hAnsi="Tahoma"/>
          <w:i/>
        </w:rPr>
        <w:t xml:space="preserve">                                         </w:t>
      </w:r>
      <w:r>
        <w:rPr>
          <w:rFonts w:ascii="Tahoma" w:hAnsi="Tahoma"/>
          <w:i/>
        </w:rPr>
        <w:tab/>
        <w:t xml:space="preserve">                            reprezentowania Wykonawcy</w:t>
      </w:r>
    </w:p>
    <w:sectPr w:rsidR="00101657" w:rsidSect="009817C8">
      <w:footerReference w:type="even" r:id="rId7"/>
      <w:footerReference w:type="default" r:id="rId8"/>
      <w:pgSz w:w="11906" w:h="16838" w:code="9"/>
      <w:pgMar w:top="568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18" w:rsidRDefault="00CA4318">
      <w:r>
        <w:separator/>
      </w:r>
    </w:p>
  </w:endnote>
  <w:endnote w:type="continuationSeparator" w:id="0">
    <w:p w:rsidR="00CA4318" w:rsidRDefault="00CA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84A" w:rsidRDefault="006873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28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284A" w:rsidRDefault="00B3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84A" w:rsidRDefault="006873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284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03B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3284A" w:rsidRDefault="00B3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18" w:rsidRDefault="00CA4318">
      <w:r>
        <w:separator/>
      </w:r>
    </w:p>
  </w:footnote>
  <w:footnote w:type="continuationSeparator" w:id="0">
    <w:p w:rsidR="00CA4318" w:rsidRDefault="00CA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648"/>
    <w:multiLevelType w:val="hybridMultilevel"/>
    <w:tmpl w:val="980C9DB4"/>
    <w:lvl w:ilvl="0" w:tplc="8AE2910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50255"/>
    <w:multiLevelType w:val="hybridMultilevel"/>
    <w:tmpl w:val="6F520F4C"/>
    <w:lvl w:ilvl="0" w:tplc="44D07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888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0C8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8A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CD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68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EE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AD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7E7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7702D"/>
    <w:multiLevelType w:val="multilevel"/>
    <w:tmpl w:val="941EC0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575EF"/>
    <w:multiLevelType w:val="hybridMultilevel"/>
    <w:tmpl w:val="E760CAA4"/>
    <w:lvl w:ilvl="0" w:tplc="283CE1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277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3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02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0D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60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6C2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50E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D8D6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13D45"/>
    <w:multiLevelType w:val="multilevel"/>
    <w:tmpl w:val="96000D78"/>
    <w:lvl w:ilvl="0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C7134A"/>
    <w:multiLevelType w:val="hybridMultilevel"/>
    <w:tmpl w:val="1876EBB8"/>
    <w:lvl w:ilvl="0" w:tplc="520AA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603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A9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83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5CE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5EB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82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85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44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832C68"/>
    <w:multiLevelType w:val="hybridMultilevel"/>
    <w:tmpl w:val="09B6F032"/>
    <w:lvl w:ilvl="0" w:tplc="4B3CD2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469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F8A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E6A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652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A0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2E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A9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D8F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6C16AD"/>
    <w:multiLevelType w:val="multilevel"/>
    <w:tmpl w:val="53CE79C8"/>
    <w:lvl w:ilvl="0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86CE1"/>
    <w:multiLevelType w:val="hybridMultilevel"/>
    <w:tmpl w:val="C60AE344"/>
    <w:lvl w:ilvl="0" w:tplc="EBD027D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C4FD1"/>
    <w:multiLevelType w:val="hybridMultilevel"/>
    <w:tmpl w:val="7F02CC08"/>
    <w:lvl w:ilvl="0" w:tplc="EDD83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E2C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5230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C7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C3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8F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1EF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E1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287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72136E"/>
    <w:multiLevelType w:val="hybridMultilevel"/>
    <w:tmpl w:val="21A2BA78"/>
    <w:lvl w:ilvl="0" w:tplc="442C9C5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76EEF100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132241DC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3A403DE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9DE279CC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E56855AC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9EED53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14C6451C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D8280090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32"/>
    <w:rsid w:val="00050E1D"/>
    <w:rsid w:val="00073ECC"/>
    <w:rsid w:val="00097747"/>
    <w:rsid w:val="000A5CB4"/>
    <w:rsid w:val="000B67F8"/>
    <w:rsid w:val="00101657"/>
    <w:rsid w:val="001755E3"/>
    <w:rsid w:val="001865A3"/>
    <w:rsid w:val="00187F1F"/>
    <w:rsid w:val="001B751D"/>
    <w:rsid w:val="00225DC7"/>
    <w:rsid w:val="00237DF7"/>
    <w:rsid w:val="00247D03"/>
    <w:rsid w:val="00271A15"/>
    <w:rsid w:val="002B7D88"/>
    <w:rsid w:val="002D32FC"/>
    <w:rsid w:val="002E553A"/>
    <w:rsid w:val="0032524F"/>
    <w:rsid w:val="00335333"/>
    <w:rsid w:val="00347EFE"/>
    <w:rsid w:val="00385C04"/>
    <w:rsid w:val="003E6566"/>
    <w:rsid w:val="00473A82"/>
    <w:rsid w:val="00473CEA"/>
    <w:rsid w:val="004A78B7"/>
    <w:rsid w:val="004B03BA"/>
    <w:rsid w:val="004D20A5"/>
    <w:rsid w:val="004E5AE0"/>
    <w:rsid w:val="004F4FE9"/>
    <w:rsid w:val="004F5A79"/>
    <w:rsid w:val="0051514C"/>
    <w:rsid w:val="00584CBA"/>
    <w:rsid w:val="00592332"/>
    <w:rsid w:val="005B3D24"/>
    <w:rsid w:val="005E194B"/>
    <w:rsid w:val="005E6419"/>
    <w:rsid w:val="006113F8"/>
    <w:rsid w:val="0066514F"/>
    <w:rsid w:val="00674355"/>
    <w:rsid w:val="00687387"/>
    <w:rsid w:val="006F53A8"/>
    <w:rsid w:val="0073683E"/>
    <w:rsid w:val="00754099"/>
    <w:rsid w:val="0076225C"/>
    <w:rsid w:val="00765341"/>
    <w:rsid w:val="00775AB4"/>
    <w:rsid w:val="00795933"/>
    <w:rsid w:val="00797328"/>
    <w:rsid w:val="007B3E68"/>
    <w:rsid w:val="007C26E3"/>
    <w:rsid w:val="007F2E00"/>
    <w:rsid w:val="00813383"/>
    <w:rsid w:val="00826C72"/>
    <w:rsid w:val="00842396"/>
    <w:rsid w:val="008C4E62"/>
    <w:rsid w:val="008D31CF"/>
    <w:rsid w:val="0092430A"/>
    <w:rsid w:val="00932AEF"/>
    <w:rsid w:val="00947C23"/>
    <w:rsid w:val="00970879"/>
    <w:rsid w:val="009817C8"/>
    <w:rsid w:val="00981AEA"/>
    <w:rsid w:val="00985367"/>
    <w:rsid w:val="009B7D2F"/>
    <w:rsid w:val="00A34BB2"/>
    <w:rsid w:val="00A40537"/>
    <w:rsid w:val="00A83B47"/>
    <w:rsid w:val="00AA3600"/>
    <w:rsid w:val="00AB7FD2"/>
    <w:rsid w:val="00B3284A"/>
    <w:rsid w:val="00B844F6"/>
    <w:rsid w:val="00B9622F"/>
    <w:rsid w:val="00C227BC"/>
    <w:rsid w:val="00C35A51"/>
    <w:rsid w:val="00C46C9F"/>
    <w:rsid w:val="00C946F3"/>
    <w:rsid w:val="00C9559A"/>
    <w:rsid w:val="00CA135F"/>
    <w:rsid w:val="00CA4318"/>
    <w:rsid w:val="00CE0163"/>
    <w:rsid w:val="00CE7DE3"/>
    <w:rsid w:val="00CF27DC"/>
    <w:rsid w:val="00CF6DAD"/>
    <w:rsid w:val="00CF6E2D"/>
    <w:rsid w:val="00D04110"/>
    <w:rsid w:val="00D13041"/>
    <w:rsid w:val="00D1645C"/>
    <w:rsid w:val="00D858BB"/>
    <w:rsid w:val="00DC70E9"/>
    <w:rsid w:val="00DD664B"/>
    <w:rsid w:val="00DF414A"/>
    <w:rsid w:val="00E05917"/>
    <w:rsid w:val="00E06A74"/>
    <w:rsid w:val="00E104A4"/>
    <w:rsid w:val="00E2557C"/>
    <w:rsid w:val="00E5455C"/>
    <w:rsid w:val="00ED5DD2"/>
    <w:rsid w:val="00EE4062"/>
    <w:rsid w:val="00F02A23"/>
    <w:rsid w:val="00F3730C"/>
    <w:rsid w:val="00F6397F"/>
    <w:rsid w:val="00FB134A"/>
    <w:rsid w:val="00FC03BB"/>
    <w:rsid w:val="00FD229B"/>
    <w:rsid w:val="00FF26EC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9E23F"/>
  <w15:docId w15:val="{0B1879D1-91AB-4F19-B5AD-7D2F0A59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3E656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E6566"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3E656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3E6566"/>
    <w:pPr>
      <w:keepNext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qFormat/>
    <w:rsid w:val="003E6566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3E6566"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rsid w:val="003E6566"/>
    <w:pPr>
      <w:keepNext/>
      <w:jc w:val="center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qFormat/>
    <w:rsid w:val="003E6566"/>
    <w:pPr>
      <w:keepNext/>
      <w:outlineLvl w:val="6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3E6566"/>
    <w:rPr>
      <w:sz w:val="20"/>
      <w:szCs w:val="20"/>
    </w:rPr>
  </w:style>
  <w:style w:type="paragraph" w:styleId="Legenda">
    <w:name w:val="caption"/>
    <w:basedOn w:val="Normalny"/>
    <w:next w:val="Normalny"/>
    <w:qFormat/>
    <w:rsid w:val="003E6566"/>
    <w:rPr>
      <w:b/>
      <w:bCs/>
      <w:sz w:val="28"/>
    </w:rPr>
  </w:style>
  <w:style w:type="paragraph" w:styleId="Tekstpodstawowy">
    <w:name w:val="Body Text"/>
    <w:basedOn w:val="Normalny"/>
    <w:rsid w:val="003E6566"/>
  </w:style>
  <w:style w:type="paragraph" w:styleId="Tekstdymka">
    <w:name w:val="Balloon Text"/>
    <w:basedOn w:val="Normalny"/>
    <w:semiHidden/>
    <w:rsid w:val="003E6566"/>
    <w:rPr>
      <w:rFonts w:ascii="Tahoma" w:hAnsi="Tahoma" w:cs="Verdana"/>
      <w:sz w:val="16"/>
      <w:szCs w:val="16"/>
    </w:rPr>
  </w:style>
  <w:style w:type="paragraph" w:customStyle="1" w:styleId="AbsatzTableFormat">
    <w:name w:val="AbsatzTableFormat"/>
    <w:basedOn w:val="Normalny"/>
    <w:autoRedefine/>
    <w:rsid w:val="005E6419"/>
    <w:rPr>
      <w:rFonts w:ascii="Tahoma" w:hAnsi="Tahoma" w:cs="Tahoma"/>
      <w:sz w:val="22"/>
      <w:szCs w:val="22"/>
    </w:rPr>
  </w:style>
  <w:style w:type="paragraph" w:customStyle="1" w:styleId="Punkt">
    <w:name w:val="Punkt"/>
    <w:basedOn w:val="Normalny"/>
    <w:rsid w:val="003E6566"/>
    <w:pPr>
      <w:numPr>
        <w:numId w:val="9"/>
      </w:numPr>
    </w:pPr>
    <w:rPr>
      <w:rFonts w:ascii="Verdana" w:hAnsi="Verdana"/>
      <w:sz w:val="16"/>
      <w:szCs w:val="20"/>
    </w:rPr>
  </w:style>
  <w:style w:type="paragraph" w:styleId="Tekstpodstawowy3">
    <w:name w:val="Body Text 3"/>
    <w:basedOn w:val="Normalny"/>
    <w:rsid w:val="003E6566"/>
    <w:pPr>
      <w:widowControl w:val="0"/>
      <w:jc w:val="both"/>
    </w:pPr>
    <w:rPr>
      <w:b/>
      <w:snapToGrid w:val="0"/>
      <w:sz w:val="26"/>
      <w:szCs w:val="20"/>
      <w:u w:val="single"/>
    </w:rPr>
  </w:style>
  <w:style w:type="paragraph" w:styleId="Stopka">
    <w:name w:val="footer"/>
    <w:basedOn w:val="Normalny"/>
    <w:rsid w:val="003E656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6566"/>
  </w:style>
  <w:style w:type="paragraph" w:customStyle="1" w:styleId="Style1">
    <w:name w:val="Style1"/>
    <w:basedOn w:val="Normalny"/>
    <w:uiPriority w:val="99"/>
    <w:rsid w:val="008D31CF"/>
    <w:pPr>
      <w:widowControl w:val="0"/>
      <w:autoSpaceDE w:val="0"/>
      <w:autoSpaceDN w:val="0"/>
      <w:adjustRightInd w:val="0"/>
      <w:spacing w:line="554" w:lineRule="exact"/>
      <w:ind w:firstLine="5971"/>
    </w:pPr>
    <w:rPr>
      <w:rFonts w:eastAsiaTheme="minorEastAsia"/>
    </w:rPr>
  </w:style>
  <w:style w:type="paragraph" w:customStyle="1" w:styleId="Style6">
    <w:name w:val="Style6"/>
    <w:basedOn w:val="Normalny"/>
    <w:uiPriority w:val="99"/>
    <w:rsid w:val="008D31CF"/>
    <w:pPr>
      <w:widowControl w:val="0"/>
      <w:autoSpaceDE w:val="0"/>
      <w:autoSpaceDN w:val="0"/>
      <w:adjustRightInd w:val="0"/>
      <w:spacing w:line="238" w:lineRule="exact"/>
      <w:ind w:firstLine="326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8D31C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8D31CF"/>
    <w:rPr>
      <w:rFonts w:ascii="Palatino Linotype" w:hAnsi="Palatino Linotype" w:cs="Palatino Linotype"/>
      <w:color w:val="000000"/>
      <w:sz w:val="18"/>
      <w:szCs w:val="18"/>
    </w:rPr>
  </w:style>
  <w:style w:type="paragraph" w:styleId="Tytu">
    <w:name w:val="Title"/>
    <w:basedOn w:val="Normalny"/>
    <w:link w:val="TytuZnak"/>
    <w:qFormat/>
    <w:rsid w:val="0066514F"/>
    <w:pPr>
      <w:jc w:val="center"/>
    </w:pPr>
    <w:rPr>
      <w:sz w:val="48"/>
      <w:szCs w:val="20"/>
    </w:rPr>
  </w:style>
  <w:style w:type="character" w:customStyle="1" w:styleId="TytuZnak">
    <w:name w:val="Tytuł Znak"/>
    <w:basedOn w:val="Domylnaczcionkaakapitu"/>
    <w:link w:val="Tytu"/>
    <w:rsid w:val="0066514F"/>
    <w:rPr>
      <w:sz w:val="48"/>
    </w:rPr>
  </w:style>
  <w:style w:type="paragraph" w:styleId="Akapitzlist">
    <w:name w:val="List Paragraph"/>
    <w:basedOn w:val="Normalny"/>
    <w:uiPriority w:val="34"/>
    <w:qFormat/>
    <w:rsid w:val="00D04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Kraszczyńska</dc:creator>
  <cp:lastModifiedBy>Justyna Michalak</cp:lastModifiedBy>
  <cp:revision>7</cp:revision>
  <cp:lastPrinted>2017-02-15T12:08:00Z</cp:lastPrinted>
  <dcterms:created xsi:type="dcterms:W3CDTF">2017-04-13T09:41:00Z</dcterms:created>
  <dcterms:modified xsi:type="dcterms:W3CDTF">2017-04-27T09:24:00Z</dcterms:modified>
</cp:coreProperties>
</file>